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CD" w:rsidRDefault="00114130">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sidR="00797CEC">
        <w:rPr>
          <w:sz w:val="22"/>
          <w:szCs w:val="22"/>
        </w:rPr>
        <w:t>3</w:t>
      </w:r>
      <w:r>
        <w:rPr>
          <w:sz w:val="22"/>
          <w:szCs w:val="22"/>
        </w:rPr>
        <w:t>-e</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R1-20</w:t>
      </w:r>
      <w:r>
        <w:rPr>
          <w:rFonts w:eastAsia="宋体"/>
          <w:sz w:val="22"/>
          <w:szCs w:val="22"/>
          <w:lang w:eastAsia="zh-CN"/>
        </w:rPr>
        <w:t>0</w:t>
      </w:r>
      <w:r w:rsidR="003A1073">
        <w:rPr>
          <w:rFonts w:eastAsia="宋体"/>
          <w:sz w:val="22"/>
          <w:szCs w:val="22"/>
          <w:lang w:eastAsia="zh-CN"/>
        </w:rPr>
        <w:t>7768</w:t>
      </w:r>
    </w:p>
    <w:p w:rsidR="00A04FCD" w:rsidRDefault="00114130">
      <w:pPr>
        <w:snapToGrid w:val="0"/>
        <w:spacing w:line="240" w:lineRule="auto"/>
        <w:rPr>
          <w:rFonts w:ascii="Arial" w:eastAsia="MS Mincho" w:hAnsi="Arial"/>
          <w:b/>
          <w:lang w:eastAsia="en-US"/>
        </w:rPr>
      </w:pPr>
      <w:r>
        <w:rPr>
          <w:rFonts w:ascii="Arial" w:hAnsi="Arial" w:hint="eastAsia"/>
          <w:b/>
        </w:rPr>
        <w:t>e</w:t>
      </w:r>
      <w:r w:rsidR="00857E51">
        <w:rPr>
          <w:rFonts w:ascii="Arial" w:hAnsi="Arial"/>
          <w:b/>
        </w:rPr>
        <w:t>-</w:t>
      </w:r>
      <w:r>
        <w:rPr>
          <w:rFonts w:ascii="Arial" w:hAnsi="Arial"/>
          <w:b/>
        </w:rPr>
        <w:t>Meeting</w:t>
      </w:r>
      <w:r>
        <w:rPr>
          <w:rFonts w:ascii="Arial" w:hAnsi="Arial"/>
          <w:b/>
          <w:lang w:eastAsia="ja-JP"/>
        </w:rPr>
        <w:t>,</w:t>
      </w:r>
      <w:r>
        <w:rPr>
          <w:rFonts w:ascii="Arial" w:hAnsi="Arial" w:hint="eastAsia"/>
          <w:b/>
          <w:lang w:eastAsia="ja-JP"/>
        </w:rPr>
        <w:t xml:space="preserve"> </w:t>
      </w:r>
      <w:r w:rsidR="00797CEC">
        <w:rPr>
          <w:rFonts w:ascii="Arial" w:hAnsi="Arial"/>
          <w:b/>
          <w:lang w:eastAsia="ja-JP"/>
        </w:rPr>
        <w:t>Oct. 26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sidR="00797CEC">
        <w:rPr>
          <w:rFonts w:ascii="Arial" w:hAnsi="Arial"/>
          <w:b/>
        </w:rPr>
        <w:t>Nov. 13</w:t>
      </w:r>
      <w:r>
        <w:rPr>
          <w:rFonts w:ascii="Arial" w:hAnsi="Arial" w:hint="eastAsia"/>
          <w:b/>
          <w:vertAlign w:val="superscript"/>
        </w:rPr>
        <w:t>th</w:t>
      </w:r>
      <w:r>
        <w:rPr>
          <w:rFonts w:ascii="Arial" w:hAnsi="Arial" w:hint="eastAsia"/>
          <w:b/>
          <w:lang w:eastAsia="ja-JP"/>
        </w:rPr>
        <w:t>, 20</w:t>
      </w:r>
      <w:r>
        <w:rPr>
          <w:rFonts w:ascii="Arial" w:hAnsi="Arial"/>
          <w:b/>
          <w:lang w:eastAsia="ja-JP"/>
        </w:rPr>
        <w:t>20</w:t>
      </w:r>
    </w:p>
    <w:p w:rsidR="00A04FCD" w:rsidRDefault="001141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Enhancements on SRS flexibility, coverage and capacity</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3</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A04FCD" w:rsidRDefault="00A04FCD">
      <w:pPr>
        <w:pStyle w:val="aa"/>
        <w:tabs>
          <w:tab w:val="clear" w:pos="4536"/>
        </w:tabs>
        <w:snapToGrid w:val="0"/>
        <w:rPr>
          <w:rFonts w:eastAsia="宋体"/>
          <w:szCs w:val="20"/>
          <w:lang w:eastAsia="zh-CN"/>
        </w:rPr>
      </w:pPr>
    </w:p>
    <w:p w:rsidR="00A04FCD" w:rsidRDefault="00A04FCD">
      <w:pPr>
        <w:pBdr>
          <w:bottom w:val="single" w:sz="4" w:space="1" w:color="auto"/>
        </w:pBdr>
        <w:tabs>
          <w:tab w:val="left" w:pos="2552"/>
        </w:tabs>
        <w:snapToGrid w:val="0"/>
        <w:spacing w:line="240" w:lineRule="auto"/>
        <w:rPr>
          <w:sz w:val="4"/>
          <w:szCs w:val="4"/>
        </w:rPr>
      </w:pP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Introduction</w:t>
      </w:r>
    </w:p>
    <w:p w:rsidR="00A04FCD" w:rsidRDefault="00114130" w:rsidP="0065486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w:t>
      </w:r>
      <w:r w:rsidR="00654866">
        <w:rPr>
          <w:rFonts w:eastAsia="微软雅黑"/>
          <w:sz w:val="20"/>
          <w:szCs w:val="20"/>
          <w:lang w:val="en-GB"/>
        </w:rPr>
        <w:t>1</w:t>
      </w:r>
      <w:r>
        <w:rPr>
          <w:rFonts w:eastAsia="微软雅黑"/>
          <w:sz w:val="20"/>
          <w:szCs w:val="20"/>
          <w:lang w:val="en-GB"/>
        </w:rPr>
        <w:t>#</w:t>
      </w:r>
      <w:r w:rsidR="00654866">
        <w:rPr>
          <w:rFonts w:eastAsia="微软雅黑"/>
          <w:sz w:val="20"/>
          <w:szCs w:val="20"/>
          <w:lang w:val="en-GB"/>
        </w:rPr>
        <w:t>102e</w:t>
      </w:r>
      <w:r>
        <w:rPr>
          <w:rFonts w:eastAsia="微软雅黑"/>
          <w:sz w:val="20"/>
          <w:szCs w:val="20"/>
          <w:lang w:val="en-GB"/>
        </w:rPr>
        <w:t xml:space="preserve">, the </w:t>
      </w:r>
      <w:r w:rsidR="00654866">
        <w:rPr>
          <w:rFonts w:eastAsia="微软雅黑"/>
          <w:sz w:val="20"/>
          <w:szCs w:val="20"/>
          <w:lang w:val="en-GB"/>
        </w:rPr>
        <w:t xml:space="preserve">following agreements [1] were achieved in the scope of Rel-17 FeMIMO SRS enhancement [2]. </w:t>
      </w:r>
    </w:p>
    <w:p w:rsidR="0001459F" w:rsidRPr="00B70C78" w:rsidRDefault="0001459F" w:rsidP="0001459F">
      <w:pPr>
        <w:adjustRightInd w:val="0"/>
        <w:snapToGrid w:val="0"/>
        <w:spacing w:after="0" w:line="240" w:lineRule="auto"/>
        <w:rPr>
          <w:rFonts w:ascii="Times" w:hAnsi="Times"/>
          <w:b/>
          <w:bCs/>
          <w:i/>
          <w:sz w:val="20"/>
          <w:szCs w:val="20"/>
          <w:lang w:eastAsia="x-none"/>
        </w:rPr>
      </w:pPr>
      <w:r w:rsidRPr="00B70C78">
        <w:rPr>
          <w:b/>
          <w:bCs/>
          <w:i/>
          <w:sz w:val="20"/>
          <w:szCs w:val="20"/>
          <w:lang w:eastAsia="x-none"/>
        </w:rPr>
        <w:t>Agreement</w:t>
      </w:r>
    </w:p>
    <w:p w:rsidR="0001459F" w:rsidRPr="00B70C78" w:rsidRDefault="0001459F" w:rsidP="0001459F">
      <w:pPr>
        <w:widowControl w:val="0"/>
        <w:adjustRightInd w:val="0"/>
        <w:snapToGrid w:val="0"/>
        <w:spacing w:after="0" w:line="240" w:lineRule="auto"/>
        <w:jc w:val="both"/>
        <w:rPr>
          <w:rFonts w:eastAsia="微软雅黑"/>
          <w:i/>
          <w:sz w:val="20"/>
          <w:szCs w:val="20"/>
          <w:lang w:eastAsia="en-US"/>
        </w:rPr>
      </w:pPr>
      <w:r w:rsidRPr="00B70C78">
        <w:rPr>
          <w:rFonts w:eastAsia="微软雅黑"/>
          <w:i/>
          <w:sz w:val="20"/>
          <w:szCs w:val="20"/>
        </w:rPr>
        <w:t>Enhance the determination of aperiodic SRS triggering offset, with at least one of the following alternatives</w:t>
      </w:r>
    </w:p>
    <w:p w:rsidR="0001459F" w:rsidRPr="00B70C78" w:rsidRDefault="0001459F" w:rsidP="0001459F">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Alt 1: Delay the SRS transmission to an available slot later than the triggering offset defined in current specification, including possible re-definition of the triggering offset</w:t>
      </w:r>
    </w:p>
    <w:p w:rsidR="0001459F" w:rsidRPr="00B70C78" w:rsidRDefault="0001459F" w:rsidP="0001459F">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Alt 2: Indicate triggering offset in DCI explicitly or implicitly</w:t>
      </w:r>
    </w:p>
    <w:p w:rsidR="0001459F" w:rsidRPr="00B70C78" w:rsidRDefault="0001459F" w:rsidP="0001459F">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Alt 3: Update triggering offset in MAC CE</w:t>
      </w:r>
    </w:p>
    <w:p w:rsidR="0001459F" w:rsidRPr="00B70C78" w:rsidRDefault="0001459F" w:rsidP="0001459F">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Further consideration aspects may include the cost v.s. the total combinations PDCCH and SRS locations for gNB to choose, DCI overhead, multi-UE SRS multiplexing, CA aspect, whether to have multiple opportunities to transmit SRS, etc.</w:t>
      </w:r>
    </w:p>
    <w:p w:rsidR="00D83D60" w:rsidRPr="00B70C78" w:rsidRDefault="00D83D60" w:rsidP="00D83D60">
      <w:pPr>
        <w:adjustRightInd w:val="0"/>
        <w:snapToGrid w:val="0"/>
        <w:spacing w:after="0" w:line="240" w:lineRule="auto"/>
        <w:rPr>
          <w:rFonts w:cs="Times"/>
          <w:b/>
          <w:bCs/>
          <w:i/>
          <w:sz w:val="20"/>
          <w:szCs w:val="20"/>
          <w:lang w:eastAsia="ko-KR"/>
        </w:rPr>
      </w:pPr>
      <w:r w:rsidRPr="00B70C78">
        <w:rPr>
          <w:rFonts w:cs="Times"/>
          <w:b/>
          <w:bCs/>
          <w:i/>
          <w:sz w:val="20"/>
          <w:szCs w:val="20"/>
        </w:rPr>
        <w:t>Agreement</w:t>
      </w:r>
    </w:p>
    <w:p w:rsidR="00D83D60" w:rsidRPr="00B70C78" w:rsidRDefault="00D83D60" w:rsidP="00D83D60">
      <w:pPr>
        <w:widowControl w:val="0"/>
        <w:adjustRightInd w:val="0"/>
        <w:snapToGrid w:val="0"/>
        <w:spacing w:after="0" w:line="240" w:lineRule="auto"/>
        <w:jc w:val="both"/>
        <w:rPr>
          <w:rFonts w:eastAsia="微软雅黑"/>
          <w:i/>
          <w:sz w:val="20"/>
          <w:szCs w:val="20"/>
          <w:lang w:val="en-GB" w:eastAsia="en-US"/>
        </w:rPr>
      </w:pPr>
      <w:r w:rsidRPr="00B70C78">
        <w:rPr>
          <w:rFonts w:eastAsia="微软雅黑"/>
          <w:i/>
          <w:sz w:val="20"/>
          <w:szCs w:val="20"/>
        </w:rPr>
        <w:t xml:space="preserve">Study the following two alternatives in the scope to enhance at least one DCI format for aperiodic SRS triggering </w:t>
      </w:r>
    </w:p>
    <w:p w:rsidR="00D83D60" w:rsidRPr="00B70C78" w:rsidRDefault="00D83D60" w:rsidP="00D83D60">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Alt 1: Use UE-specific DCI, e.g., extending DCI 0_1 without uplink data and without CSI</w:t>
      </w:r>
    </w:p>
    <w:p w:rsidR="00D83D60" w:rsidRPr="00B70C78" w:rsidRDefault="00D83D60" w:rsidP="00D83D60">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Alt 2: Use group-common DCI, e.g., extending DCI 2_3 for cases other than carrier switching</w:t>
      </w:r>
    </w:p>
    <w:p w:rsidR="00D83D60" w:rsidRPr="00B70C78" w:rsidRDefault="00D83D60" w:rsidP="00D83D60">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Further consideration aspects may include simultaneous or CC-specific SRS triggering for multiple CCs, dynamic indication of SRS frequency resources, etc..</w:t>
      </w:r>
    </w:p>
    <w:p w:rsidR="00B70C78" w:rsidRPr="00B70C78" w:rsidRDefault="00B70C78" w:rsidP="00B70C78">
      <w:pPr>
        <w:adjustRightInd w:val="0"/>
        <w:snapToGrid w:val="0"/>
        <w:spacing w:after="0" w:line="240" w:lineRule="auto"/>
        <w:rPr>
          <w:rFonts w:cs="Times"/>
          <w:b/>
          <w:bCs/>
          <w:i/>
          <w:sz w:val="20"/>
          <w:szCs w:val="20"/>
          <w:lang w:eastAsia="ko-KR"/>
        </w:rPr>
      </w:pPr>
      <w:r w:rsidRPr="00B70C78">
        <w:rPr>
          <w:rFonts w:cs="Times"/>
          <w:b/>
          <w:bCs/>
          <w:i/>
          <w:sz w:val="20"/>
          <w:szCs w:val="20"/>
        </w:rPr>
        <w:t>Agreement</w:t>
      </w:r>
    </w:p>
    <w:p w:rsidR="00B70C78" w:rsidRPr="00B70C78" w:rsidRDefault="00B70C78" w:rsidP="00B70C78">
      <w:pPr>
        <w:widowControl w:val="0"/>
        <w:adjustRightInd w:val="0"/>
        <w:snapToGrid w:val="0"/>
        <w:spacing w:after="0" w:line="240" w:lineRule="auto"/>
        <w:jc w:val="both"/>
        <w:rPr>
          <w:rFonts w:eastAsia="微软雅黑"/>
          <w:i/>
          <w:sz w:val="20"/>
          <w:szCs w:val="20"/>
          <w:lang w:val="en-GB" w:eastAsia="en-US"/>
        </w:rPr>
      </w:pPr>
      <w:r w:rsidRPr="00B70C78">
        <w:rPr>
          <w:rFonts w:eastAsia="微软雅黑"/>
          <w:i/>
          <w:sz w:val="20"/>
          <w:szCs w:val="20"/>
        </w:rPr>
        <w:t>For SRS overhead reduction, study reusing same resources among multiple usages, at least for “codebook” and “antenna switching”. Study aspects include</w:t>
      </w:r>
    </w:p>
    <w:p w:rsidR="00B70C78" w:rsidRPr="00B70C78" w:rsidRDefault="00B70C78" w:rsidP="00B70C78">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Whether implementation approach based on legacy SRS configuration is sufficient</w:t>
      </w:r>
    </w:p>
    <w:p w:rsidR="00B70C78" w:rsidRPr="00B70C78" w:rsidRDefault="00B70C78" w:rsidP="00B70C78">
      <w:pPr>
        <w:pStyle w:val="af9"/>
        <w:widowControl w:val="0"/>
        <w:numPr>
          <w:ilvl w:val="2"/>
          <w:numId w:val="8"/>
        </w:numPr>
        <w:adjustRightInd w:val="0"/>
        <w:snapToGrid w:val="0"/>
        <w:spacing w:after="0" w:line="240" w:lineRule="auto"/>
        <w:ind w:firstLineChars="0"/>
        <w:jc w:val="both"/>
        <w:rPr>
          <w:rFonts w:eastAsia="微软雅黑"/>
          <w:i/>
          <w:sz w:val="20"/>
          <w:szCs w:val="20"/>
        </w:rPr>
      </w:pPr>
      <w:r w:rsidRPr="00B70C78">
        <w:rPr>
          <w:rFonts w:eastAsia="微软雅黑"/>
          <w:i/>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rsidR="006A0D62" w:rsidRPr="006A0D62" w:rsidRDefault="006A0D62" w:rsidP="006A0D62">
      <w:pPr>
        <w:adjustRightInd w:val="0"/>
        <w:snapToGrid w:val="0"/>
        <w:spacing w:after="0" w:line="240" w:lineRule="auto"/>
        <w:rPr>
          <w:rFonts w:cs="Times"/>
          <w:b/>
          <w:bCs/>
          <w:i/>
          <w:sz w:val="20"/>
          <w:szCs w:val="20"/>
          <w:lang w:eastAsia="ko-KR"/>
        </w:rPr>
      </w:pPr>
      <w:r w:rsidRPr="006A0D62">
        <w:rPr>
          <w:rFonts w:cs="Times"/>
          <w:b/>
          <w:bCs/>
          <w:i/>
          <w:sz w:val="20"/>
          <w:szCs w:val="20"/>
        </w:rPr>
        <w:t>Agreement</w:t>
      </w:r>
    </w:p>
    <w:p w:rsidR="006A0D62" w:rsidRPr="006A0D62" w:rsidRDefault="006A0D62" w:rsidP="006A0D62">
      <w:pPr>
        <w:widowControl w:val="0"/>
        <w:adjustRightInd w:val="0"/>
        <w:snapToGrid w:val="0"/>
        <w:spacing w:after="0" w:line="240" w:lineRule="auto"/>
        <w:jc w:val="both"/>
        <w:rPr>
          <w:rFonts w:eastAsia="微软雅黑"/>
          <w:i/>
          <w:sz w:val="20"/>
          <w:szCs w:val="20"/>
          <w:lang w:val="en-GB" w:eastAsia="en-US"/>
        </w:rPr>
      </w:pPr>
      <w:r w:rsidRPr="006A0D62">
        <w:rPr>
          <w:rFonts w:eastAsia="微软雅黑"/>
          <w:i/>
          <w:sz w:val="20"/>
          <w:szCs w:val="20"/>
        </w:rPr>
        <w:t>For SRS antenna switching up to 8Rx, study the configuration of {1T6R, 1T8R, 2T6R, 2T8R, 4T6R, 4T8R}.</w:t>
      </w:r>
    </w:p>
    <w:p w:rsidR="006A0D62" w:rsidRPr="006A0D62" w:rsidRDefault="006A0D62" w:rsidP="006A0D62">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6A0D62">
        <w:rPr>
          <w:rFonts w:eastAsia="微软雅黑"/>
          <w:i/>
          <w:sz w:val="20"/>
          <w:szCs w:val="20"/>
        </w:rPr>
        <w:t>Study points may include CSI latency, performance considering aspects like insertion loss, use cases, antenna structure, UE power saving, SRS resource configuration, etc..</w:t>
      </w:r>
    </w:p>
    <w:p w:rsidR="00B447AC" w:rsidRPr="00B447AC" w:rsidRDefault="00B447AC" w:rsidP="00B447AC">
      <w:pPr>
        <w:adjustRightInd w:val="0"/>
        <w:snapToGrid w:val="0"/>
        <w:spacing w:after="0" w:line="240" w:lineRule="auto"/>
        <w:rPr>
          <w:rFonts w:cs="Times"/>
          <w:b/>
          <w:bCs/>
          <w:i/>
          <w:sz w:val="20"/>
          <w:szCs w:val="20"/>
          <w:lang w:eastAsia="ko-KR"/>
        </w:rPr>
      </w:pPr>
      <w:r w:rsidRPr="00B447AC">
        <w:rPr>
          <w:rFonts w:cs="Times"/>
          <w:b/>
          <w:bCs/>
          <w:i/>
          <w:sz w:val="20"/>
          <w:szCs w:val="20"/>
        </w:rPr>
        <w:t>Agreement</w:t>
      </w:r>
    </w:p>
    <w:p w:rsidR="00B447AC" w:rsidRPr="00B447AC" w:rsidRDefault="00B447AC" w:rsidP="00B447AC">
      <w:pPr>
        <w:widowControl w:val="0"/>
        <w:adjustRightInd w:val="0"/>
        <w:snapToGrid w:val="0"/>
        <w:spacing w:after="0" w:line="240" w:lineRule="auto"/>
        <w:jc w:val="both"/>
        <w:rPr>
          <w:rFonts w:eastAsia="微软雅黑"/>
          <w:i/>
          <w:sz w:val="20"/>
          <w:szCs w:val="20"/>
          <w:lang w:val="en-GB" w:eastAsia="en-US"/>
        </w:rPr>
      </w:pPr>
      <w:r w:rsidRPr="00B447AC">
        <w:rPr>
          <w:rFonts w:eastAsia="微软雅黑"/>
          <w:i/>
          <w:sz w:val="20"/>
          <w:szCs w:val="20"/>
        </w:rPr>
        <w:t xml:space="preserve">For SRS coverage/capacity enhancements, evaluate and, if needed, specify one or more from three categories based on the following definition. </w:t>
      </w:r>
    </w:p>
    <w:p w:rsidR="00B447AC" w:rsidRPr="00B447AC" w:rsidRDefault="00B447AC" w:rsidP="00B447AC">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447AC">
        <w:rPr>
          <w:rFonts w:eastAsia="微软雅黑"/>
          <w:i/>
          <w:sz w:val="20"/>
          <w:szCs w:val="20"/>
        </w:rPr>
        <w:t>Class 1 (Time bundling): Utilize relationship among two or more occasions of one or more SRS resources in one or more slots to enable joint processing within time domain.</w:t>
      </w:r>
    </w:p>
    <w:p w:rsidR="00B447AC" w:rsidRPr="00B447AC" w:rsidRDefault="00B447AC" w:rsidP="00B447AC">
      <w:pPr>
        <w:pStyle w:val="af9"/>
        <w:widowControl w:val="0"/>
        <w:numPr>
          <w:ilvl w:val="2"/>
          <w:numId w:val="8"/>
        </w:numPr>
        <w:adjustRightInd w:val="0"/>
        <w:snapToGrid w:val="0"/>
        <w:spacing w:after="0" w:line="240" w:lineRule="auto"/>
        <w:ind w:firstLineChars="0"/>
        <w:jc w:val="both"/>
        <w:rPr>
          <w:rFonts w:eastAsia="微软雅黑"/>
          <w:i/>
          <w:sz w:val="20"/>
          <w:szCs w:val="20"/>
        </w:rPr>
      </w:pPr>
      <w:r w:rsidRPr="00B447AC">
        <w:rPr>
          <w:rFonts w:eastAsia="微软雅黑"/>
          <w:i/>
          <w:sz w:val="20"/>
          <w:szCs w:val="20"/>
        </w:rPr>
        <w:t>Study aspects include the issue of phase discontinuity, interruption of SRS transmission by other UL signals, etc..</w:t>
      </w:r>
    </w:p>
    <w:p w:rsidR="00B447AC" w:rsidRPr="00B447AC" w:rsidRDefault="00B447AC" w:rsidP="00B447AC">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447AC">
        <w:rPr>
          <w:rFonts w:eastAsia="微软雅黑"/>
          <w:i/>
          <w:sz w:val="20"/>
          <w:szCs w:val="20"/>
        </w:rPr>
        <w:t xml:space="preserve">Class 2 (Increase repetition): Change the legacy SRS pattern in one resource and one occasion from time domain by increasing SRS symbols for repetition. </w:t>
      </w:r>
    </w:p>
    <w:p w:rsidR="00B447AC" w:rsidRPr="00B447AC" w:rsidRDefault="00B447AC" w:rsidP="00B447AC">
      <w:pPr>
        <w:pStyle w:val="af9"/>
        <w:widowControl w:val="0"/>
        <w:numPr>
          <w:ilvl w:val="2"/>
          <w:numId w:val="8"/>
        </w:numPr>
        <w:adjustRightInd w:val="0"/>
        <w:snapToGrid w:val="0"/>
        <w:spacing w:after="0" w:line="240" w:lineRule="auto"/>
        <w:ind w:firstLineChars="0"/>
        <w:jc w:val="both"/>
        <w:rPr>
          <w:rFonts w:eastAsia="微软雅黑"/>
          <w:i/>
          <w:sz w:val="20"/>
          <w:szCs w:val="20"/>
        </w:rPr>
      </w:pPr>
      <w:r w:rsidRPr="00B447AC">
        <w:rPr>
          <w:rFonts w:eastAsia="微软雅黑"/>
          <w:i/>
          <w:sz w:val="20"/>
          <w:szCs w:val="20"/>
        </w:rPr>
        <w:t>Study aspects include to use TD-OCC to compensate the negative impact on SRS capacity, inter-cell interference randomization, whether these SRS symbols are in one slot or consecutive slots, etc..</w:t>
      </w:r>
    </w:p>
    <w:p w:rsidR="00B447AC" w:rsidRPr="00B447AC" w:rsidRDefault="00B447AC" w:rsidP="00B447AC">
      <w:pPr>
        <w:pStyle w:val="af9"/>
        <w:widowControl w:val="0"/>
        <w:numPr>
          <w:ilvl w:val="1"/>
          <w:numId w:val="8"/>
        </w:numPr>
        <w:adjustRightInd w:val="0"/>
        <w:snapToGrid w:val="0"/>
        <w:spacing w:after="0" w:line="240" w:lineRule="auto"/>
        <w:ind w:firstLineChars="0"/>
        <w:jc w:val="both"/>
        <w:rPr>
          <w:rFonts w:eastAsia="微软雅黑"/>
          <w:i/>
          <w:sz w:val="20"/>
          <w:szCs w:val="20"/>
        </w:rPr>
      </w:pPr>
      <w:r w:rsidRPr="00B447AC">
        <w:rPr>
          <w:rFonts w:eastAsia="微软雅黑"/>
          <w:i/>
          <w:sz w:val="20"/>
          <w:szCs w:val="20"/>
        </w:rPr>
        <w:t>Class 3 (Partial frequency sounding): Support more flexibility on SRS frequency resources to allow SRS transmission on partial frequency resources within the legacy SRS frequency resources.</w:t>
      </w:r>
    </w:p>
    <w:p w:rsidR="00B447AC" w:rsidRPr="00B447AC" w:rsidRDefault="00B447AC" w:rsidP="00B447AC">
      <w:pPr>
        <w:pStyle w:val="af9"/>
        <w:widowControl w:val="0"/>
        <w:numPr>
          <w:ilvl w:val="2"/>
          <w:numId w:val="8"/>
        </w:numPr>
        <w:adjustRightInd w:val="0"/>
        <w:snapToGrid w:val="0"/>
        <w:spacing w:after="0" w:line="240" w:lineRule="auto"/>
        <w:ind w:firstLineChars="0"/>
        <w:jc w:val="both"/>
        <w:rPr>
          <w:rFonts w:eastAsia="微软雅黑"/>
          <w:i/>
          <w:sz w:val="20"/>
          <w:szCs w:val="20"/>
        </w:rPr>
      </w:pPr>
      <w:r w:rsidRPr="00B447AC">
        <w:rPr>
          <w:rFonts w:eastAsia="微软雅黑"/>
          <w:i/>
          <w:sz w:val="20"/>
          <w:szCs w:val="20"/>
        </w:rPr>
        <w:t>Study aspects include the partial frequency resources are with RB level or subcarrier level (e.g., larger comb, partial bandwidth), PAPR issue, etc..</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lastRenderedPageBreak/>
        <w:t>I</w:t>
      </w:r>
      <w:r>
        <w:rPr>
          <w:rFonts w:eastAsia="微软雅黑"/>
          <w:sz w:val="20"/>
          <w:szCs w:val="20"/>
          <w:lang w:val="en-GB"/>
        </w:rPr>
        <w:t>n this contribution, we discuss the technical details on the SRS enhancements.</w:t>
      </w:r>
      <w:r w:rsidR="00725769">
        <w:rPr>
          <w:rFonts w:eastAsia="微软雅黑"/>
          <w:sz w:val="20"/>
          <w:szCs w:val="20"/>
          <w:lang w:val="en-GB"/>
        </w:rPr>
        <w:t xml:space="preserve"> </w:t>
      </w:r>
    </w:p>
    <w:p w:rsidR="00A04FCD" w:rsidRDefault="00114130">
      <w:pPr>
        <w:pStyle w:val="1"/>
        <w:tabs>
          <w:tab w:val="clear" w:pos="432"/>
        </w:tabs>
        <w:snapToGrid w:val="0"/>
        <w:spacing w:before="120" w:afterLines="50" w:after="120"/>
        <w:ind w:left="431" w:hanging="431"/>
        <w:rPr>
          <w:sz w:val="28"/>
          <w:lang w:val="en-US"/>
        </w:rPr>
      </w:pPr>
      <w:r>
        <w:rPr>
          <w:rFonts w:hint="eastAsia"/>
          <w:sz w:val="28"/>
          <w:lang w:val="en-US"/>
        </w:rPr>
        <w:t>E</w:t>
      </w:r>
      <w:r>
        <w:rPr>
          <w:sz w:val="28"/>
          <w:lang w:val="en-US"/>
        </w:rPr>
        <w:t>nhancements on aperiodic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N</w:t>
      </w:r>
      <w:r>
        <w:rPr>
          <w:rFonts w:eastAsia="微软雅黑"/>
          <w:sz w:val="20"/>
          <w:szCs w:val="20"/>
        </w:rPr>
        <w:t>R</w:t>
      </w:r>
      <w:r>
        <w:rPr>
          <w:rFonts w:eastAsia="微软雅黑" w:hint="eastAsia"/>
          <w:sz w:val="20"/>
          <w:szCs w:val="20"/>
        </w:rPr>
        <w:t xml:space="preserve"> </w:t>
      </w:r>
      <w:r>
        <w:rPr>
          <w:rFonts w:eastAsia="微软雅黑"/>
          <w:sz w:val="20"/>
          <w:szCs w:val="20"/>
        </w:rPr>
        <w:t>Rel-15 supports gNB to trigger aperiodic SRS resource set(s) with DCI, to enable dynamic UL/DL channel measurement. However, the current specification support for this feature is quite restrictive. The restriction will lead to PDCCH congestion, unnecessary DCI/RS overhead and/or unnecessary UE power consumption. It’s needed to enhance network’s flexibility when triggering the aperiodic SRS.</w:t>
      </w:r>
    </w:p>
    <w:p w:rsidR="00A04FCD" w:rsidRDefault="00114130">
      <w:pPr>
        <w:pStyle w:val="2"/>
        <w:snapToGrid w:val="0"/>
        <w:spacing w:afterLines="50" w:after="120" w:line="240" w:lineRule="auto"/>
        <w:ind w:left="573" w:hanging="573"/>
        <w:rPr>
          <w:sz w:val="24"/>
          <w:szCs w:val="24"/>
        </w:rPr>
      </w:pPr>
      <w:r>
        <w:rPr>
          <w:sz w:val="24"/>
          <w:szCs w:val="24"/>
        </w:rPr>
        <w:t>More flexible determination of SRS triggering offset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SRS triggering offset is defined as the slot offset between the slot with the triggering DCI and the slot with SRS transmission. It is configured per resource set in RRC. For each usage among ‘codebook’, ‘non-codebook’ and ‘antennaSwitching’, only one SRS resource set can be supported. Hence only one triggering offset is allowed for each of these usages.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Considering typical slot format “DDDSU” and possible triggering offsets 0 to 4, there are 8 </w:t>
      </w:r>
      <w:r>
        <w:rPr>
          <w:rFonts w:eastAsia="微软雅黑" w:hint="eastAsia"/>
          <w:sz w:val="20"/>
          <w:szCs w:val="20"/>
        </w:rPr>
        <w:t>combinations</w:t>
      </w:r>
      <w:r>
        <w:rPr>
          <w:rFonts w:eastAsia="微软雅黑"/>
          <w:sz w:val="20"/>
          <w:szCs w:val="20"/>
        </w:rPr>
        <w:t xml:space="preserve"> of PDCCH location and SRS location for A-SRS trigger if we consider triggering SRS within a slot format periodicity. This is very limited as the number of UEs in a cell can be much more. </w:t>
      </w:r>
      <w:r>
        <w:rPr>
          <w:rFonts w:eastAsia="微软雅黑" w:hint="eastAsia"/>
          <w:sz w:val="20"/>
          <w:szCs w:val="20"/>
        </w:rPr>
        <w:t>For</w:t>
      </w:r>
      <w:r>
        <w:rPr>
          <w:rFonts w:eastAsia="微软雅黑"/>
          <w:sz w:val="20"/>
          <w:szCs w:val="20"/>
        </w:rPr>
        <w:t xml:space="preserve"> example, if we configure slot offset = 2, we can only support 2 combinations of PDCCH location and SRS location.  If we consider a lot of UEs in a cell, there would be high possibility of having PDCCH congestion. Large latency will happen. In addition, if dynamic SFI is used, the RRC configured slot offset may not be suitable anymore. This would further restrict SRS triggering or SFI indication.</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3002280" cy="1345565"/>
            <wp:effectExtent l="0" t="0" r="762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3037665" cy="1361711"/>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1 Triggering opportunities for aperiodic SRS considering slot format DDDSU</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bservation 1:</w:t>
      </w:r>
      <w:r>
        <w:rPr>
          <w:rFonts w:eastAsia="微软雅黑"/>
          <w:i/>
          <w:sz w:val="20"/>
          <w:szCs w:val="20"/>
        </w:rPr>
        <w:t xml:space="preserve"> T</w:t>
      </w:r>
      <w:r w:rsidR="003A7E02">
        <w:rPr>
          <w:rFonts w:eastAsia="微软雅黑"/>
          <w:i/>
          <w:sz w:val="20"/>
          <w:szCs w:val="20"/>
        </w:rPr>
        <w:t xml:space="preserve">he number of PDCCH location and SRS location combinations is </w:t>
      </w:r>
      <w:r w:rsidR="004B39AB">
        <w:rPr>
          <w:rFonts w:eastAsia="微软雅黑"/>
          <w:i/>
          <w:sz w:val="20"/>
          <w:szCs w:val="20"/>
        </w:rPr>
        <w:t>a good metric to evaluate SRS triggering flexibility</w:t>
      </w:r>
      <w:r>
        <w:rPr>
          <w:rFonts w:eastAsia="微软雅黑"/>
          <w:i/>
          <w:sz w:val="20"/>
          <w:szCs w:val="20"/>
        </w:rPr>
        <w: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solution to this issue is to re-</w:t>
      </w:r>
      <w:r w:rsidR="00DC5236">
        <w:rPr>
          <w:rFonts w:eastAsia="微软雅黑"/>
          <w:sz w:val="20"/>
          <w:szCs w:val="20"/>
        </w:rPr>
        <w:t>define</w:t>
      </w:r>
      <w:r>
        <w:rPr>
          <w:rFonts w:eastAsia="微软雅黑"/>
          <w:sz w:val="20"/>
          <w:szCs w:val="20"/>
        </w:rPr>
        <w:t xml:space="preserve"> the configured slot offset of SRS. For an aperiodic SRS resource set triggering by DCI in slot n, the aperiodic SRS resource set is transmitted on the (k+1)-th valid slot counting from slot n, where k is the configured SRS triggering offset. Further, the slot is considered as valid if there are sufficient available UL symbol(s) for the configured time-domain location(s) in a slot of all the SRS resources. Further, it needs to satisfy the minimum timing requirement between triggering PDCCH and all the SRS resources in the resource set.</w:t>
      </w:r>
      <w:r w:rsidR="00C963A8">
        <w:rPr>
          <w:rFonts w:eastAsia="微软雅黑"/>
          <w:sz w:val="20"/>
          <w:szCs w:val="20"/>
        </w:rPr>
        <w:t xml:space="preserve"> </w:t>
      </w:r>
    </w:p>
    <w:p w:rsidR="00C963A8" w:rsidRDefault="00C963A8">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above solution is classified as delaying the SRS transmission, i.e., Alt 1, in the agreements of RAN1#102e. Another solution in Alt 1 is to delay the SRS transmission to the latest available slot without changing the definition of triggering offset. However, compared to redefining the triggering offset, this solution may lead to SRS congestion </w:t>
      </w:r>
      <w:r w:rsidR="007001B1">
        <w:rPr>
          <w:rFonts w:eastAsia="微软雅黑"/>
          <w:sz w:val="20"/>
          <w:szCs w:val="20"/>
        </w:rPr>
        <w:t xml:space="preserve">and </w:t>
      </w:r>
      <w:r>
        <w:rPr>
          <w:rFonts w:eastAsia="微软雅黑"/>
          <w:sz w:val="20"/>
          <w:szCs w:val="20"/>
        </w:rPr>
        <w:t>thus reduce the flexibility. One example is show</w:t>
      </w:r>
      <w:r w:rsidR="00A000C7">
        <w:rPr>
          <w:rFonts w:eastAsia="微软雅黑"/>
          <w:sz w:val="20"/>
          <w:szCs w:val="20"/>
        </w:rPr>
        <w:t>n</w:t>
      </w:r>
      <w:r>
        <w:rPr>
          <w:rFonts w:eastAsia="微软雅黑"/>
          <w:sz w:val="20"/>
          <w:szCs w:val="20"/>
        </w:rPr>
        <w:t xml:space="preserve"> in Fig.2. In Fig. 2(a), to configure different triggering offsets for different UEs will separate the SRS transmission of these UEs in different slots. The total number of combinations of PDCCH location and </w:t>
      </w:r>
      <w:r>
        <w:rPr>
          <w:rFonts w:eastAsia="微软雅黑" w:hint="eastAsia"/>
          <w:sz w:val="20"/>
          <w:szCs w:val="20"/>
        </w:rPr>
        <w:t>S</w:t>
      </w:r>
      <w:r>
        <w:rPr>
          <w:rFonts w:eastAsia="微软雅黑"/>
          <w:sz w:val="20"/>
          <w:szCs w:val="20"/>
        </w:rPr>
        <w:t xml:space="preserve">RS location for triggering offset 0 and 1 is 8. However, if we follow the solution to delay SRS transmission to the first available slot based on legacy triggering offset definition as show in Fig. 2(b), it may cause large SRS burden in the first available slot. Hence the flexibility of configuring different triggering offsets for different UEs is lost. The total number of combinations of PDCCH location and </w:t>
      </w:r>
      <w:r>
        <w:rPr>
          <w:rFonts w:eastAsia="微软雅黑" w:hint="eastAsia"/>
          <w:sz w:val="20"/>
          <w:szCs w:val="20"/>
        </w:rPr>
        <w:t>S</w:t>
      </w:r>
      <w:r>
        <w:rPr>
          <w:rFonts w:eastAsia="微软雅黑"/>
          <w:sz w:val="20"/>
          <w:szCs w:val="20"/>
        </w:rPr>
        <w:t>RS location for triggering offset 0 and 1 is essentially 5. Hence for different solutions in Alt 1, to redefine triggering offset is better than to delay SRS transmission to the first available slot.</w:t>
      </w:r>
    </w:p>
    <w:p w:rsidR="00F33C16" w:rsidRDefault="00C17887" w:rsidP="00C17887">
      <w:pPr>
        <w:widowControl w:val="0"/>
        <w:snapToGrid w:val="0"/>
        <w:spacing w:before="120" w:afterLines="50" w:after="120" w:line="240" w:lineRule="auto"/>
        <w:jc w:val="center"/>
        <w:rPr>
          <w:rFonts w:eastAsia="微软雅黑"/>
          <w:sz w:val="20"/>
          <w:szCs w:val="20"/>
        </w:rPr>
      </w:pPr>
      <w:r>
        <w:rPr>
          <w:noProof/>
        </w:rPr>
        <w:lastRenderedPageBreak/>
        <w:drawing>
          <wp:inline distT="0" distB="0" distL="0" distR="0" wp14:anchorId="68638E20" wp14:editId="28E3B41C">
            <wp:extent cx="3367572" cy="1396679"/>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06851" cy="1412970"/>
                    </a:xfrm>
                    <a:prstGeom prst="rect">
                      <a:avLst/>
                    </a:prstGeom>
                  </pic:spPr>
                </pic:pic>
              </a:graphicData>
            </a:graphic>
          </wp:inline>
        </w:drawing>
      </w:r>
    </w:p>
    <w:p w:rsidR="00C17887" w:rsidRDefault="00C17887" w:rsidP="00C17887">
      <w:pPr>
        <w:widowControl w:val="0"/>
        <w:snapToGrid w:val="0"/>
        <w:spacing w:before="120" w:afterLines="50" w:after="120" w:line="240" w:lineRule="auto"/>
        <w:jc w:val="center"/>
        <w:rPr>
          <w:rFonts w:eastAsia="微软雅黑"/>
          <w:sz w:val="20"/>
          <w:szCs w:val="20"/>
        </w:rPr>
      </w:pPr>
      <w:r>
        <w:rPr>
          <w:rFonts w:eastAsia="微软雅黑" w:hint="eastAsia"/>
          <w:sz w:val="20"/>
          <w:szCs w:val="20"/>
        </w:rPr>
        <w:t>(</w:t>
      </w:r>
      <w:r>
        <w:rPr>
          <w:rFonts w:eastAsia="微软雅黑"/>
          <w:sz w:val="20"/>
          <w:szCs w:val="20"/>
        </w:rPr>
        <w:t>a) Redefine triggering offset</w:t>
      </w:r>
    </w:p>
    <w:p w:rsidR="00C17887" w:rsidRDefault="00C17887" w:rsidP="00C17887">
      <w:pPr>
        <w:widowControl w:val="0"/>
        <w:snapToGrid w:val="0"/>
        <w:spacing w:before="120" w:afterLines="50" w:after="120" w:line="240" w:lineRule="auto"/>
        <w:jc w:val="center"/>
        <w:rPr>
          <w:rFonts w:eastAsia="微软雅黑"/>
          <w:sz w:val="20"/>
          <w:szCs w:val="20"/>
        </w:rPr>
      </w:pPr>
      <w:r>
        <w:rPr>
          <w:noProof/>
        </w:rPr>
        <w:drawing>
          <wp:inline distT="0" distB="0" distL="0" distR="0" wp14:anchorId="5DC2A689" wp14:editId="0A6EDD19">
            <wp:extent cx="3366000" cy="1396800"/>
            <wp:effectExtent l="0" t="0" r="6350" b="0"/>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1"/>
                    <a:stretch>
                      <a:fillRect/>
                    </a:stretch>
                  </pic:blipFill>
                  <pic:spPr>
                    <a:xfrm>
                      <a:off x="0" y="0"/>
                      <a:ext cx="3366000" cy="1396800"/>
                    </a:xfrm>
                    <a:prstGeom prst="rect">
                      <a:avLst/>
                    </a:prstGeom>
                  </pic:spPr>
                </pic:pic>
              </a:graphicData>
            </a:graphic>
          </wp:inline>
        </w:drawing>
      </w:r>
    </w:p>
    <w:p w:rsidR="00C17887" w:rsidRDefault="00C17887" w:rsidP="00C17887">
      <w:pPr>
        <w:widowControl w:val="0"/>
        <w:snapToGrid w:val="0"/>
        <w:spacing w:before="120" w:afterLines="50" w:after="120" w:line="240" w:lineRule="auto"/>
        <w:jc w:val="center"/>
        <w:rPr>
          <w:rFonts w:eastAsia="微软雅黑"/>
          <w:sz w:val="20"/>
          <w:szCs w:val="20"/>
        </w:rPr>
      </w:pPr>
      <w:r>
        <w:rPr>
          <w:rFonts w:eastAsia="微软雅黑" w:hint="eastAsia"/>
          <w:sz w:val="20"/>
          <w:szCs w:val="20"/>
        </w:rPr>
        <w:t>(</w:t>
      </w:r>
      <w:r>
        <w:rPr>
          <w:rFonts w:eastAsia="微软雅黑"/>
          <w:sz w:val="20"/>
          <w:szCs w:val="20"/>
        </w:rPr>
        <w:t>b) Delay SRS transmission to the first available slot</w:t>
      </w:r>
    </w:p>
    <w:p w:rsidR="00C17887" w:rsidRDefault="00C17887" w:rsidP="00C17887">
      <w:pPr>
        <w:widowControl w:val="0"/>
        <w:snapToGrid w:val="0"/>
        <w:spacing w:before="120" w:afterLines="50" w:after="120" w:line="240" w:lineRule="auto"/>
        <w:jc w:val="center"/>
        <w:rPr>
          <w:rFonts w:eastAsia="微软雅黑"/>
          <w:sz w:val="20"/>
          <w:szCs w:val="20"/>
        </w:rPr>
      </w:pPr>
      <w:r>
        <w:rPr>
          <w:rFonts w:eastAsia="微软雅黑"/>
          <w:sz w:val="20"/>
          <w:szCs w:val="20"/>
        </w:rPr>
        <w:t>Fig. 2 Comparison of different solutions in Alt 1</w:t>
      </w:r>
    </w:p>
    <w:p w:rsidR="00C17887" w:rsidRDefault="000F6A8D" w:rsidP="005606E9">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lt 2 in the RAN1#102e agreements is another solution to </w:t>
      </w:r>
      <w:r w:rsidR="00BA032B">
        <w:rPr>
          <w:rFonts w:eastAsia="微软雅黑"/>
          <w:sz w:val="20"/>
          <w:szCs w:val="20"/>
        </w:rPr>
        <w:t xml:space="preserve">solve this issue. In Alt 2, triggering offset is indicated in DCI. </w:t>
      </w:r>
      <w:r w:rsidR="00282160">
        <w:rPr>
          <w:rFonts w:eastAsia="微软雅黑"/>
          <w:sz w:val="20"/>
          <w:szCs w:val="20"/>
        </w:rPr>
        <w:t xml:space="preserve">This approach can also increase the number of </w:t>
      </w:r>
      <w:r w:rsidR="000D6DE6">
        <w:rPr>
          <w:rFonts w:eastAsia="微软雅黑"/>
          <w:sz w:val="20"/>
          <w:szCs w:val="20"/>
        </w:rPr>
        <w:t xml:space="preserve">PDCCH location and SRS location combinations. A potential cost of this approach is to increase the DCI overhead. </w:t>
      </w:r>
      <w:r w:rsidR="005C754A">
        <w:rPr>
          <w:rFonts w:eastAsia="微软雅黑"/>
          <w:sz w:val="20"/>
          <w:szCs w:val="20"/>
        </w:rPr>
        <w:t xml:space="preserve">We compare the flexibility </w:t>
      </w:r>
      <w:r w:rsidR="0048475D">
        <w:rPr>
          <w:rFonts w:eastAsia="微软雅黑"/>
          <w:sz w:val="20"/>
          <w:szCs w:val="20"/>
        </w:rPr>
        <w:t>provided by</w:t>
      </w:r>
      <w:r w:rsidR="005C754A">
        <w:rPr>
          <w:rFonts w:eastAsia="微软雅黑"/>
          <w:sz w:val="20"/>
          <w:szCs w:val="20"/>
        </w:rPr>
        <w:t xml:space="preserve"> Alt 2 and </w:t>
      </w:r>
      <w:r w:rsidR="0048475D">
        <w:rPr>
          <w:rFonts w:eastAsia="微软雅黑"/>
          <w:sz w:val="20"/>
          <w:szCs w:val="20"/>
        </w:rPr>
        <w:t>provided by</w:t>
      </w:r>
      <w:r w:rsidR="005C754A">
        <w:rPr>
          <w:rFonts w:eastAsia="微软雅黑"/>
          <w:sz w:val="20"/>
          <w:szCs w:val="20"/>
        </w:rPr>
        <w:t xml:space="preserve"> redefin</w:t>
      </w:r>
      <w:r w:rsidR="0048475D">
        <w:rPr>
          <w:rFonts w:eastAsia="微软雅黑"/>
          <w:sz w:val="20"/>
          <w:szCs w:val="20"/>
        </w:rPr>
        <w:t>ing</w:t>
      </w:r>
      <w:r w:rsidR="005C754A">
        <w:rPr>
          <w:rFonts w:eastAsia="微软雅黑"/>
          <w:sz w:val="20"/>
          <w:szCs w:val="20"/>
        </w:rPr>
        <w:t xml:space="preserve"> triggering offset in </w:t>
      </w:r>
      <w:r w:rsidR="0048475D">
        <w:rPr>
          <w:rFonts w:eastAsia="微软雅黑"/>
          <w:sz w:val="20"/>
          <w:szCs w:val="20"/>
        </w:rPr>
        <w:t xml:space="preserve">Fig. 3. </w:t>
      </w:r>
    </w:p>
    <w:p w:rsidR="009042D2" w:rsidRDefault="009042D2" w:rsidP="009042D2">
      <w:pPr>
        <w:widowControl w:val="0"/>
        <w:snapToGrid w:val="0"/>
        <w:spacing w:before="120" w:afterLines="50" w:after="120" w:line="240" w:lineRule="auto"/>
        <w:jc w:val="center"/>
        <w:rPr>
          <w:rFonts w:eastAsia="微软雅黑"/>
          <w:sz w:val="20"/>
          <w:szCs w:val="20"/>
        </w:rPr>
      </w:pPr>
      <w:r>
        <w:rPr>
          <w:noProof/>
        </w:rPr>
        <w:drawing>
          <wp:inline distT="0" distB="0" distL="0" distR="0" wp14:anchorId="193E2EDD" wp14:editId="75F7E31B">
            <wp:extent cx="4788160" cy="1763332"/>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8672" cy="1774569"/>
                    </a:xfrm>
                    <a:prstGeom prst="rect">
                      <a:avLst/>
                    </a:prstGeom>
                  </pic:spPr>
                </pic:pic>
              </a:graphicData>
            </a:graphic>
          </wp:inline>
        </w:drawing>
      </w:r>
    </w:p>
    <w:p w:rsidR="009042D2" w:rsidRDefault="009042D2" w:rsidP="009042D2">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3 Flexibility comparison between Alt 1 and Alt 2</w:t>
      </w:r>
    </w:p>
    <w:p w:rsidR="00C17887" w:rsidRDefault="00710903" w:rsidP="005606E9">
      <w:pPr>
        <w:widowControl w:val="0"/>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take triggering offset 0 as an example in Fig. 3. If we redefine the triggering offset as in Alt 1, we can have 4 combinations of PDCCH location and SRS location. On the other hand, </w:t>
      </w:r>
      <w:r w:rsidR="002F3C08">
        <w:rPr>
          <w:rFonts w:eastAsia="微软雅黑"/>
          <w:sz w:val="20"/>
          <w:szCs w:val="20"/>
        </w:rPr>
        <w:t>if we use 1 bit to select triggering offset 0 and 1, we can have 3 combinations</w:t>
      </w:r>
      <w:r w:rsidR="001E6725">
        <w:rPr>
          <w:rFonts w:eastAsia="微软雅黑"/>
          <w:sz w:val="20"/>
          <w:szCs w:val="20"/>
        </w:rPr>
        <w:t>, which is lower than Alt 1 with more cost</w:t>
      </w:r>
      <w:r w:rsidR="002F3C08">
        <w:rPr>
          <w:rFonts w:eastAsia="微软雅黑"/>
          <w:sz w:val="20"/>
          <w:szCs w:val="20"/>
        </w:rPr>
        <w:t>.</w:t>
      </w:r>
      <w:r w:rsidR="001E6725">
        <w:rPr>
          <w:rFonts w:eastAsia="微软雅黑"/>
          <w:sz w:val="20"/>
          <w:szCs w:val="20"/>
        </w:rPr>
        <w:t xml:space="preserve"> In addition,</w:t>
      </w:r>
      <w:r w:rsidR="002F3C08">
        <w:rPr>
          <w:rFonts w:eastAsia="微软雅黑"/>
          <w:sz w:val="20"/>
          <w:szCs w:val="20"/>
        </w:rPr>
        <w:t xml:space="preserve"> </w:t>
      </w:r>
      <w:r w:rsidR="001E6725">
        <w:rPr>
          <w:rFonts w:eastAsia="微软雅黑"/>
          <w:sz w:val="20"/>
          <w:szCs w:val="20"/>
        </w:rPr>
        <w:t>t</w:t>
      </w:r>
      <w:r w:rsidR="002F3C08">
        <w:rPr>
          <w:rFonts w:eastAsia="微软雅黑"/>
          <w:sz w:val="20"/>
          <w:szCs w:val="20"/>
        </w:rPr>
        <w:t>he best performance can be achieved by combining Alt 1 and Alt 2, for which the newly defined triggering offset is indicated in DCI. In this case, 8 combinations can be achieved.</w:t>
      </w:r>
      <w:r w:rsidR="003C3A26">
        <w:rPr>
          <w:rFonts w:eastAsia="微软雅黑"/>
          <w:sz w:val="20"/>
          <w:szCs w:val="20"/>
        </w:rPr>
        <w:t xml:space="preserve"> Hence we have the following observation and proposal.</w:t>
      </w:r>
    </w:p>
    <w:p w:rsidR="001E6725" w:rsidRDefault="003C3A26" w:rsidP="003C3A26">
      <w:pPr>
        <w:widowControl w:val="0"/>
        <w:snapToGrid w:val="0"/>
        <w:spacing w:before="120" w:afterLines="50" w:after="120"/>
        <w:jc w:val="both"/>
        <w:rPr>
          <w:rFonts w:eastAsia="微软雅黑"/>
          <w:b/>
          <w:i/>
          <w:sz w:val="20"/>
          <w:szCs w:val="20"/>
        </w:rPr>
      </w:pPr>
      <w:r w:rsidRPr="003C3A26">
        <w:rPr>
          <w:rFonts w:eastAsia="微软雅黑" w:hint="eastAsia"/>
          <w:b/>
          <w:i/>
          <w:sz w:val="20"/>
          <w:szCs w:val="20"/>
        </w:rPr>
        <w:t>O</w:t>
      </w:r>
      <w:r w:rsidRPr="003C3A26">
        <w:rPr>
          <w:rFonts w:eastAsia="微软雅黑"/>
          <w:b/>
          <w:i/>
          <w:sz w:val="20"/>
          <w:szCs w:val="20"/>
        </w:rPr>
        <w:t xml:space="preserve">bservation 2: </w:t>
      </w:r>
    </w:p>
    <w:p w:rsidR="001E6725" w:rsidRPr="001E6725" w:rsidRDefault="001E6725" w:rsidP="001E6725">
      <w:pPr>
        <w:pStyle w:val="af9"/>
        <w:widowControl w:val="0"/>
        <w:numPr>
          <w:ilvl w:val="1"/>
          <w:numId w:val="8"/>
        </w:numPr>
        <w:snapToGrid w:val="0"/>
        <w:spacing w:before="120" w:afterLines="50" w:after="120"/>
        <w:ind w:firstLineChars="0"/>
        <w:jc w:val="both"/>
        <w:rPr>
          <w:rFonts w:eastAsia="微软雅黑"/>
          <w:b/>
          <w:i/>
          <w:sz w:val="20"/>
          <w:szCs w:val="20"/>
        </w:rPr>
      </w:pPr>
      <w:r w:rsidRPr="001E6725">
        <w:rPr>
          <w:rFonts w:eastAsia="微软雅黑"/>
          <w:i/>
          <w:sz w:val="20"/>
          <w:szCs w:val="20"/>
        </w:rPr>
        <w:t xml:space="preserve">Alt 1 (Redefine triggering offset) </w:t>
      </w:r>
      <w:r>
        <w:rPr>
          <w:rFonts w:eastAsia="微软雅黑"/>
          <w:i/>
          <w:sz w:val="20"/>
          <w:szCs w:val="20"/>
        </w:rPr>
        <w:t>can achieve higher flexibility than</w:t>
      </w:r>
      <w:r w:rsidRPr="001E6725">
        <w:rPr>
          <w:rFonts w:eastAsia="微软雅黑"/>
          <w:i/>
          <w:sz w:val="20"/>
          <w:szCs w:val="20"/>
        </w:rPr>
        <w:t xml:space="preserve"> Alt 2 (DCI indication)</w:t>
      </w:r>
      <w:r>
        <w:rPr>
          <w:rFonts w:eastAsia="微软雅黑"/>
          <w:i/>
          <w:sz w:val="20"/>
          <w:szCs w:val="20"/>
        </w:rPr>
        <w:t xml:space="preserve"> with </w:t>
      </w:r>
      <w:r w:rsidR="00FA69AE">
        <w:rPr>
          <w:rFonts w:eastAsia="微软雅黑"/>
          <w:i/>
          <w:sz w:val="20"/>
          <w:szCs w:val="20"/>
        </w:rPr>
        <w:t>lower cost.</w:t>
      </w:r>
    </w:p>
    <w:p w:rsidR="003C3A26" w:rsidRPr="001E6725" w:rsidRDefault="003C3A26" w:rsidP="001E6725">
      <w:pPr>
        <w:pStyle w:val="af9"/>
        <w:widowControl w:val="0"/>
        <w:numPr>
          <w:ilvl w:val="1"/>
          <w:numId w:val="8"/>
        </w:numPr>
        <w:snapToGrid w:val="0"/>
        <w:spacing w:before="120" w:afterLines="50" w:after="120"/>
        <w:ind w:firstLineChars="0"/>
        <w:jc w:val="both"/>
        <w:rPr>
          <w:rFonts w:eastAsia="微软雅黑"/>
          <w:i/>
          <w:sz w:val="20"/>
          <w:szCs w:val="20"/>
        </w:rPr>
      </w:pPr>
      <w:r w:rsidRPr="001E6725">
        <w:rPr>
          <w:rFonts w:eastAsia="微软雅黑"/>
          <w:i/>
          <w:sz w:val="20"/>
          <w:szCs w:val="20"/>
        </w:rPr>
        <w:t xml:space="preserve">Combination of Alt 1 (Redefine triggering offset) and Alt 2 (DCI indication) achieves best </w:t>
      </w:r>
      <w:r w:rsidR="00DF38E3" w:rsidRPr="001E6725">
        <w:rPr>
          <w:rFonts w:eastAsia="微软雅黑" w:hint="eastAsia"/>
          <w:i/>
          <w:sz w:val="20"/>
          <w:szCs w:val="20"/>
        </w:rPr>
        <w:t>flexibility</w:t>
      </w:r>
      <w:r w:rsidRPr="001E6725">
        <w:rPr>
          <w:rFonts w:eastAsia="微软雅黑"/>
          <w:i/>
          <w:sz w:val="20"/>
          <w:szCs w:val="20"/>
        </w:rPr>
        <w:t xml:space="preserve"> in terms of number</w:t>
      </w:r>
      <w:r w:rsidR="00C43D7F" w:rsidRPr="001E6725">
        <w:rPr>
          <w:rFonts w:eastAsia="微软雅黑"/>
          <w:i/>
          <w:sz w:val="20"/>
          <w:szCs w:val="20"/>
        </w:rPr>
        <w:t xml:space="preserve"> of</w:t>
      </w:r>
      <w:r w:rsidRPr="001E6725">
        <w:rPr>
          <w:rFonts w:eastAsia="微软雅黑"/>
          <w:i/>
          <w:sz w:val="20"/>
          <w:szCs w:val="20"/>
        </w:rPr>
        <w:t xml:space="preserve"> PDCCH location and SRS location</w:t>
      </w:r>
      <w:r w:rsidR="00C43D7F" w:rsidRPr="001E6725">
        <w:rPr>
          <w:rFonts w:eastAsia="微软雅黑"/>
          <w:i/>
          <w:sz w:val="20"/>
          <w:szCs w:val="20"/>
        </w:rPr>
        <w:t xml:space="preserve"> combinations</w:t>
      </w:r>
      <w:r w:rsidR="00064A9B">
        <w:rPr>
          <w:rFonts w:eastAsia="微软雅黑"/>
          <w:i/>
          <w:sz w:val="20"/>
          <w:szCs w:val="20"/>
        </w:rPr>
        <w:t>, but the cost i</w:t>
      </w:r>
      <w:r w:rsidR="00980D2E">
        <w:rPr>
          <w:rFonts w:eastAsia="微软雅黑" w:hint="eastAsia"/>
          <w:i/>
          <w:sz w:val="20"/>
          <w:szCs w:val="20"/>
        </w:rPr>
        <w:t>s</w:t>
      </w:r>
      <w:r w:rsidR="00064A9B">
        <w:rPr>
          <w:rFonts w:eastAsia="微软雅黑"/>
          <w:i/>
          <w:sz w:val="20"/>
          <w:szCs w:val="20"/>
        </w:rPr>
        <w:t xml:space="preserve"> higher than Alt 1</w:t>
      </w:r>
      <w:r w:rsidRPr="001E6725">
        <w:rPr>
          <w:rFonts w:eastAsia="微软雅黑"/>
          <w:i/>
          <w:sz w:val="20"/>
          <w:szCs w:val="20"/>
        </w:rPr>
        <w:t>.</w:t>
      </w:r>
    </w:p>
    <w:p w:rsidR="00A04FCD" w:rsidRDefault="00114130" w:rsidP="006A644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w:t>
      </w:r>
      <w:r>
        <w:rPr>
          <w:rFonts w:eastAsia="微软雅黑"/>
          <w:i/>
          <w:sz w:val="20"/>
          <w:szCs w:val="20"/>
        </w:rPr>
        <w:t xml:space="preserve"> </w:t>
      </w:r>
      <w:r w:rsidRPr="0071174A">
        <w:rPr>
          <w:rFonts w:eastAsia="微软雅黑"/>
          <w:i/>
          <w:sz w:val="20"/>
          <w:szCs w:val="20"/>
        </w:rPr>
        <w:t>For an aperiodic SRS resource set triggered by DCI in slot n,</w:t>
      </w:r>
      <w:r w:rsidR="005F2171">
        <w:rPr>
          <w:rFonts w:eastAsia="微软雅黑"/>
          <w:i/>
          <w:sz w:val="20"/>
          <w:szCs w:val="20"/>
        </w:rPr>
        <w:t xml:space="preserve"> </w:t>
      </w:r>
      <w:r w:rsidR="005F2171">
        <w:rPr>
          <w:rFonts w:eastAsia="微软雅黑" w:hint="eastAsia"/>
          <w:i/>
          <w:sz w:val="20"/>
          <w:szCs w:val="20"/>
        </w:rPr>
        <w:t>and</w:t>
      </w:r>
      <w:r w:rsidR="005F2171">
        <w:rPr>
          <w:rFonts w:eastAsia="微软雅黑"/>
          <w:i/>
          <w:sz w:val="20"/>
          <w:szCs w:val="20"/>
        </w:rPr>
        <w:t xml:space="preserve"> a given triggering offset k,</w:t>
      </w:r>
      <w:r w:rsidRPr="0071174A">
        <w:rPr>
          <w:rFonts w:eastAsia="微软雅黑"/>
          <w:i/>
          <w:sz w:val="20"/>
          <w:szCs w:val="20"/>
        </w:rPr>
        <w:t xml:space="preserve"> the aperiodic </w:t>
      </w:r>
      <w:r w:rsidRPr="0071174A">
        <w:rPr>
          <w:rFonts w:eastAsia="微软雅黑"/>
          <w:i/>
          <w:sz w:val="20"/>
          <w:szCs w:val="20"/>
        </w:rPr>
        <w:lastRenderedPageBreak/>
        <w:t>SRS resource set is transmitted on the (k+1)-th v</w:t>
      </w:r>
      <w:r w:rsidR="006A6444">
        <w:rPr>
          <w:rFonts w:eastAsia="微软雅黑"/>
          <w:i/>
          <w:sz w:val="20"/>
          <w:szCs w:val="20"/>
        </w:rPr>
        <w:t>alid slot counting from slot n</w:t>
      </w:r>
    </w:p>
    <w:p w:rsidR="006A6444" w:rsidRPr="006A6444" w:rsidRDefault="00F46D36" w:rsidP="006A6444">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At least s</w:t>
      </w:r>
      <w:r w:rsidR="006A6444">
        <w:rPr>
          <w:rFonts w:eastAsia="微软雅黑"/>
          <w:i/>
          <w:sz w:val="20"/>
          <w:szCs w:val="20"/>
        </w:rPr>
        <w:t xml:space="preserve">upport </w:t>
      </w:r>
      <w:r>
        <w:rPr>
          <w:rFonts w:eastAsia="微软雅黑"/>
          <w:i/>
          <w:sz w:val="20"/>
          <w:szCs w:val="20"/>
        </w:rPr>
        <w:t xml:space="preserve">to configure </w:t>
      </w:r>
      <w:r w:rsidR="008F187A">
        <w:rPr>
          <w:rFonts w:eastAsia="微软雅黑"/>
          <w:i/>
          <w:sz w:val="20"/>
          <w:szCs w:val="20"/>
        </w:rPr>
        <w:t>k in RRC. To indicate k in DCI can also be further considered.</w:t>
      </w:r>
    </w:p>
    <w:p w:rsidR="00A04FCD" w:rsidRDefault="00114130">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slot is considered as valid if there are available UL symbol(s) for the configured time-domain location(s) in a slot for all the SRS resources in the resource set and if it satisfies the minimum timing requirement between triggering PDCCH and all the SRS resources in the resource set.</w:t>
      </w:r>
    </w:p>
    <w:p w:rsidR="00A04FCD" w:rsidRDefault="00114130">
      <w:pPr>
        <w:pStyle w:val="2"/>
        <w:snapToGrid w:val="0"/>
        <w:spacing w:afterLines="50" w:after="120" w:line="240" w:lineRule="auto"/>
        <w:ind w:left="573" w:hanging="573"/>
        <w:rPr>
          <w:sz w:val="24"/>
          <w:szCs w:val="24"/>
        </w:rPr>
      </w:pPr>
      <w:r>
        <w:rPr>
          <w:sz w:val="24"/>
          <w:szCs w:val="24"/>
        </w:rPr>
        <w:t>More flexible DCI format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Rel-15</w:t>
      </w:r>
      <w:r>
        <w:rPr>
          <w:rFonts w:eastAsia="微软雅黑"/>
          <w:sz w:val="20"/>
          <w:szCs w:val="20"/>
        </w:rPr>
        <w:t xml:space="preserve"> specification, </w:t>
      </w:r>
      <w:r w:rsidR="00855432">
        <w:rPr>
          <w:rFonts w:eastAsia="微软雅黑"/>
          <w:sz w:val="20"/>
          <w:szCs w:val="20"/>
        </w:rPr>
        <w:t>there is one restriction in DCI 0_1</w:t>
      </w:r>
      <w:r w:rsidR="00BE4A0B">
        <w:rPr>
          <w:rFonts w:eastAsia="微软雅黑"/>
          <w:sz w:val="20"/>
          <w:szCs w:val="20"/>
        </w:rPr>
        <w:t xml:space="preserve"> </w:t>
      </w:r>
      <w:r w:rsidR="00266D64">
        <w:rPr>
          <w:rFonts w:eastAsia="微软雅黑"/>
          <w:sz w:val="20"/>
          <w:szCs w:val="20"/>
        </w:rPr>
        <w:t>“</w:t>
      </w:r>
      <w:r w:rsidR="00266D64" w:rsidRPr="00266D64">
        <w:rPr>
          <w:rFonts w:eastAsia="微软雅黑"/>
          <w:sz w:val="20"/>
          <w:szCs w:val="20"/>
        </w:rPr>
        <w:t>Except for DCI format 0_1 with CRC scrambled by SP-CSI-RNTI,</w:t>
      </w:r>
      <w:r w:rsidR="00266D64" w:rsidRPr="00266D64">
        <w:rPr>
          <w:rFonts w:eastAsia="微软雅黑" w:hint="eastAsia"/>
          <w:sz w:val="20"/>
          <w:szCs w:val="20"/>
        </w:rPr>
        <w:t xml:space="preserve"> </w:t>
      </w:r>
      <w:r w:rsidR="00266D64" w:rsidRPr="00266D64">
        <w:rPr>
          <w:rFonts w:eastAsia="微软雅黑"/>
          <w:sz w:val="20"/>
          <w:szCs w:val="20"/>
        </w:rPr>
        <w:t>a</w:t>
      </w:r>
      <w:r w:rsidR="00266D64" w:rsidRPr="00266D64">
        <w:rPr>
          <w:rFonts w:eastAsia="微软雅黑" w:hint="eastAsia"/>
          <w:sz w:val="20"/>
          <w:szCs w:val="20"/>
        </w:rPr>
        <w:t xml:space="preserve"> UE is not expected to receive a DCI format 0_1 with UL-SCH </w:t>
      </w:r>
      <w:r w:rsidR="00266D64" w:rsidRPr="00266D64">
        <w:rPr>
          <w:rFonts w:eastAsia="微软雅黑"/>
          <w:sz w:val="20"/>
          <w:szCs w:val="20"/>
        </w:rPr>
        <w:t>indicator</w:t>
      </w:r>
      <w:r w:rsidR="00266D64" w:rsidRPr="00266D64">
        <w:rPr>
          <w:rFonts w:eastAsia="微软雅黑" w:hint="eastAsia"/>
          <w:sz w:val="20"/>
          <w:szCs w:val="20"/>
        </w:rPr>
        <w:t xml:space="preserve"> of </w:t>
      </w:r>
      <w:r w:rsidR="00266D64" w:rsidRPr="00266D64">
        <w:rPr>
          <w:rFonts w:eastAsia="微软雅黑"/>
          <w:sz w:val="20"/>
          <w:szCs w:val="20"/>
        </w:rPr>
        <w:t>"</w:t>
      </w:r>
      <w:r w:rsidR="00266D64" w:rsidRPr="00266D64">
        <w:rPr>
          <w:rFonts w:eastAsia="微软雅黑" w:hint="eastAsia"/>
          <w:sz w:val="20"/>
          <w:szCs w:val="20"/>
        </w:rPr>
        <w:t>0</w:t>
      </w:r>
      <w:r w:rsidR="00266D64" w:rsidRPr="00266D64">
        <w:rPr>
          <w:rFonts w:eastAsia="微软雅黑"/>
          <w:sz w:val="20"/>
          <w:szCs w:val="20"/>
        </w:rPr>
        <w:t>"</w:t>
      </w:r>
      <w:r w:rsidR="00266D64">
        <w:rPr>
          <w:rFonts w:eastAsia="微软雅黑" w:hint="eastAsia"/>
          <w:sz w:val="20"/>
          <w:szCs w:val="20"/>
        </w:rPr>
        <w:t xml:space="preserve"> and CSI request of all zero(s)</w:t>
      </w:r>
      <w:r w:rsidR="00266D64">
        <w:rPr>
          <w:rFonts w:eastAsia="微软雅黑"/>
          <w:sz w:val="20"/>
          <w:szCs w:val="20"/>
        </w:rPr>
        <w:t>”</w:t>
      </w:r>
      <w:r w:rsidR="00855432">
        <w:rPr>
          <w:rFonts w:eastAsia="微软雅黑"/>
          <w:sz w:val="20"/>
          <w:szCs w:val="20"/>
        </w:rPr>
        <w:t xml:space="preserve">. </w:t>
      </w:r>
      <w:r w:rsidR="00B64D52">
        <w:rPr>
          <w:rFonts w:eastAsia="微软雅黑" w:hint="eastAsia"/>
          <w:sz w:val="20"/>
          <w:szCs w:val="20"/>
        </w:rPr>
        <w:t>Based</w:t>
      </w:r>
      <w:r w:rsidR="00B64D52">
        <w:rPr>
          <w:rFonts w:eastAsia="微软雅黑"/>
          <w:sz w:val="20"/>
          <w:szCs w:val="20"/>
        </w:rPr>
        <w:t xml:space="preserve"> on this, the triggering DCI for </w:t>
      </w:r>
      <w:r>
        <w:rPr>
          <w:rFonts w:eastAsia="微软雅黑"/>
          <w:sz w:val="20"/>
          <w:szCs w:val="20"/>
        </w:rPr>
        <w:t xml:space="preserve">aperiodic SRS can be </w:t>
      </w:r>
      <w:r w:rsidR="00B64D52">
        <w:rPr>
          <w:rFonts w:eastAsia="微软雅黑"/>
          <w:sz w:val="20"/>
          <w:szCs w:val="20"/>
        </w:rPr>
        <w:t>summarized as</w:t>
      </w:r>
      <w:r>
        <w:rPr>
          <w:rFonts w:eastAsia="微软雅黑"/>
          <w:sz w:val="20"/>
          <w:szCs w:val="20"/>
        </w:rPr>
        <w:t xml:space="preserve"> the following</w:t>
      </w:r>
      <w:r w:rsidR="00B64D52">
        <w:rPr>
          <w:rFonts w:eastAsia="微软雅黑"/>
          <w:sz w:val="20"/>
          <w:szCs w:val="20"/>
        </w:rPr>
        <w:t>.</w:t>
      </w:r>
    </w:p>
    <w:p w:rsidR="00A04FCD"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DCI format 1_1, </w:t>
      </w:r>
    </w:p>
    <w:p w:rsidR="00A04FCD"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D</w:t>
      </w:r>
      <w:r w:rsidR="00EE147C">
        <w:rPr>
          <w:rFonts w:eastAsia="微软雅黑"/>
          <w:sz w:val="20"/>
          <w:szCs w:val="20"/>
        </w:rPr>
        <w:t>CI format 0_1 with UL-SCH=1,</w:t>
      </w:r>
    </w:p>
    <w:p w:rsidR="00227114"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DCI format with UL-SCH=0 and with non-zero CSI request</w:t>
      </w:r>
      <w:r w:rsidR="00EE147C">
        <w:rPr>
          <w:rFonts w:eastAsia="微软雅黑"/>
          <w:sz w:val="20"/>
          <w:szCs w:val="20"/>
        </w:rPr>
        <w:t>, or</w:t>
      </w:r>
    </w:p>
    <w:p w:rsidR="00A04FCD" w:rsidRDefault="00227114">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DCI format 2_3 for carrier switching</w:t>
      </w:r>
      <w:r w:rsidR="00114130">
        <w:rPr>
          <w:rFonts w:eastAsia="微软雅黑"/>
          <w:sz w:val="20"/>
          <w:szCs w:val="20"/>
        </w:rPr>
        <w:t xml:space="preserve">. </w:t>
      </w:r>
    </w:p>
    <w:p w:rsidR="00891FBC"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In TDD scenarios, gNB has the demand of triggering SRS for DL DCI acquisition before scheduling UL or DL data. In this case, the current specification will cause DL or UL resource wasted, since gNB has to allocate PDSCH or PUSCH resources. Hence it is needed to enhance the current specification by allowing SRS being triggered by DCI with</w:t>
      </w:r>
      <w:r w:rsidR="00891FBC">
        <w:rPr>
          <w:rFonts w:eastAsia="微软雅黑"/>
          <w:sz w:val="20"/>
          <w:szCs w:val="20"/>
        </w:rPr>
        <w:t>out data</w:t>
      </w:r>
      <w:r>
        <w:rPr>
          <w:rFonts w:eastAsia="微软雅黑"/>
          <w:sz w:val="20"/>
          <w:szCs w:val="20"/>
        </w:rPr>
        <w:t xml:space="preserve"> and without CSI request.</w:t>
      </w:r>
      <w:r w:rsidR="00891FBC">
        <w:rPr>
          <w:rFonts w:eastAsia="微软雅黑" w:hint="eastAsia"/>
          <w:sz w:val="20"/>
          <w:szCs w:val="20"/>
        </w:rPr>
        <w:t xml:space="preserve"> </w:t>
      </w:r>
      <w:r w:rsidR="00891FBC">
        <w:rPr>
          <w:rFonts w:eastAsia="微软雅黑"/>
          <w:sz w:val="20"/>
          <w:szCs w:val="20"/>
        </w:rPr>
        <w:t>Two alternatives are proposed in last meeting to achieve such goal.</w:t>
      </w:r>
    </w:p>
    <w:p w:rsidR="00891FBC" w:rsidRDefault="003A65FC" w:rsidP="003A65FC">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sidRPr="00EE147C">
        <w:rPr>
          <w:rFonts w:eastAsia="微软雅黑"/>
          <w:sz w:val="20"/>
          <w:szCs w:val="20"/>
        </w:rPr>
        <w:t xml:space="preserve">lt 1: </w:t>
      </w:r>
      <w:r w:rsidR="00EE147C" w:rsidRPr="00EE147C">
        <w:rPr>
          <w:rFonts w:eastAsia="微软雅黑"/>
          <w:sz w:val="20"/>
          <w:szCs w:val="20"/>
        </w:rPr>
        <w:t>Use UE-specific DCI, e.g., extending DCI 0_1 without uplink data and without CSI</w:t>
      </w:r>
    </w:p>
    <w:p w:rsidR="00EE147C" w:rsidRDefault="00EE147C" w:rsidP="003A65FC">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Alt 2: </w:t>
      </w:r>
      <w:r w:rsidRPr="00EE147C">
        <w:rPr>
          <w:rFonts w:eastAsia="微软雅黑"/>
          <w:sz w:val="20"/>
          <w:szCs w:val="20"/>
        </w:rPr>
        <w:t>Use group-common DCI, e.g., extending DCI 2_3 for cases other than carrier switching</w:t>
      </w:r>
    </w:p>
    <w:p w:rsidR="00EE147C" w:rsidRPr="00D65993" w:rsidRDefault="00D65993" w:rsidP="00D65993">
      <w:pPr>
        <w:widowControl w:val="0"/>
        <w:snapToGrid w:val="0"/>
        <w:spacing w:before="120" w:afterLines="50" w:after="120" w:line="240" w:lineRule="auto"/>
        <w:jc w:val="both"/>
        <w:rPr>
          <w:rFonts w:eastAsia="微软雅黑"/>
          <w:sz w:val="20"/>
          <w:szCs w:val="20"/>
        </w:rPr>
      </w:pPr>
      <w:r w:rsidRPr="00D65993">
        <w:rPr>
          <w:rFonts w:eastAsia="微软雅黑"/>
          <w:sz w:val="20"/>
          <w:szCs w:val="20"/>
        </w:rPr>
        <w:t xml:space="preserve">Considering </w:t>
      </w:r>
      <w:r>
        <w:rPr>
          <w:rFonts w:eastAsia="微软雅黑"/>
          <w:sz w:val="20"/>
          <w:szCs w:val="20"/>
        </w:rPr>
        <w:t>the issue in section 2.1</w:t>
      </w:r>
      <w:r w:rsidRPr="00D65993">
        <w:rPr>
          <w:rFonts w:eastAsia="微软雅黑"/>
          <w:sz w:val="20"/>
          <w:szCs w:val="20"/>
        </w:rPr>
        <w:t xml:space="preserve">, </w:t>
      </w:r>
      <w:r w:rsidR="004D0839">
        <w:rPr>
          <w:rFonts w:eastAsia="微软雅黑"/>
          <w:sz w:val="20"/>
          <w:szCs w:val="20"/>
        </w:rPr>
        <w:t xml:space="preserve">if </w:t>
      </w:r>
      <w:r w:rsidRPr="00D65993">
        <w:rPr>
          <w:rFonts w:eastAsia="微软雅黑"/>
          <w:sz w:val="20"/>
          <w:szCs w:val="20"/>
        </w:rPr>
        <w:t>the enhanced DCI format needs to at least accommodate the bits for SRS request and i</w:t>
      </w:r>
      <w:r>
        <w:rPr>
          <w:rFonts w:eastAsia="微软雅黑"/>
          <w:sz w:val="20"/>
          <w:szCs w:val="20"/>
        </w:rPr>
        <w:t>ndication of triggering offset</w:t>
      </w:r>
      <w:r w:rsidR="004D0839">
        <w:rPr>
          <w:rFonts w:eastAsia="微软雅黑"/>
          <w:sz w:val="20"/>
          <w:szCs w:val="20"/>
        </w:rPr>
        <w:t>,</w:t>
      </w:r>
      <w:r>
        <w:rPr>
          <w:rFonts w:eastAsia="微软雅黑" w:hint="eastAsia"/>
          <w:sz w:val="20"/>
          <w:szCs w:val="20"/>
        </w:rPr>
        <w:t xml:space="preserve"> </w:t>
      </w:r>
      <w:r w:rsidR="004D0839">
        <w:rPr>
          <w:rFonts w:eastAsia="微软雅黑"/>
          <w:sz w:val="20"/>
          <w:szCs w:val="20"/>
        </w:rPr>
        <w:t>i</w:t>
      </w:r>
      <w:r w:rsidRPr="00D65993">
        <w:rPr>
          <w:rFonts w:eastAsia="微软雅黑"/>
          <w:sz w:val="20"/>
          <w:szCs w:val="20"/>
        </w:rPr>
        <w:t xml:space="preserve">t may cause </w:t>
      </w:r>
      <w:r w:rsidR="00956E9D">
        <w:rPr>
          <w:rFonts w:eastAsia="微软雅黑"/>
          <w:sz w:val="20"/>
          <w:szCs w:val="20"/>
        </w:rPr>
        <w:t>DCI 2_3</w:t>
      </w:r>
      <w:r w:rsidRPr="00D65993">
        <w:rPr>
          <w:rFonts w:eastAsia="微软雅黑"/>
          <w:sz w:val="20"/>
          <w:szCs w:val="20"/>
        </w:rPr>
        <w:t xml:space="preserve"> unreli</w:t>
      </w:r>
      <w:r>
        <w:rPr>
          <w:rFonts w:eastAsia="微软雅黑"/>
          <w:sz w:val="20"/>
          <w:szCs w:val="20"/>
        </w:rPr>
        <w:t>able due to increase of payload</w:t>
      </w:r>
      <w:r>
        <w:rPr>
          <w:rFonts w:eastAsia="微软雅黑" w:hint="eastAsia"/>
          <w:sz w:val="20"/>
          <w:szCs w:val="20"/>
        </w:rPr>
        <w:t>.</w:t>
      </w:r>
      <w:r>
        <w:rPr>
          <w:rFonts w:eastAsia="微软雅黑"/>
          <w:sz w:val="20"/>
          <w:szCs w:val="20"/>
        </w:rPr>
        <w:t xml:space="preserve"> </w:t>
      </w:r>
      <w:r w:rsidRPr="00D65993">
        <w:rPr>
          <w:rFonts w:eastAsia="微软雅黑"/>
          <w:sz w:val="20"/>
          <w:szCs w:val="20"/>
        </w:rPr>
        <w:t xml:space="preserve">However, payload of </w:t>
      </w:r>
      <w:r w:rsidR="00956E9D">
        <w:rPr>
          <w:rFonts w:eastAsia="微软雅黑"/>
          <w:sz w:val="20"/>
          <w:szCs w:val="20"/>
        </w:rPr>
        <w:t>DCI 0_1</w:t>
      </w:r>
      <w:r w:rsidRPr="00D65993">
        <w:rPr>
          <w:rFonts w:eastAsia="微软雅黑"/>
          <w:sz w:val="20"/>
          <w:szCs w:val="20"/>
        </w:rPr>
        <w:t xml:space="preserve"> does not needs to be increased if unused field is utilized to indicate triggering offset.</w:t>
      </w:r>
      <w:r w:rsidR="00ED3A51">
        <w:rPr>
          <w:rFonts w:eastAsia="微软雅黑"/>
          <w:sz w:val="20"/>
          <w:szCs w:val="20"/>
        </w:rPr>
        <w:t xml:space="preserve"> In this case, there is no </w:t>
      </w:r>
      <w:r w:rsidR="00242D34">
        <w:rPr>
          <w:rFonts w:eastAsia="微软雅黑"/>
          <w:sz w:val="20"/>
          <w:szCs w:val="20"/>
        </w:rPr>
        <w:t xml:space="preserve">extra </w:t>
      </w:r>
      <w:r w:rsidR="00ED3A51">
        <w:rPr>
          <w:rFonts w:eastAsia="微软雅黑"/>
          <w:sz w:val="20"/>
          <w:szCs w:val="20"/>
        </w:rPr>
        <w:t>cost to indicate SRS triggering offset in DCI.</w:t>
      </w:r>
      <w:r w:rsidR="00346904">
        <w:rPr>
          <w:rFonts w:eastAsia="微软雅黑"/>
          <w:sz w:val="20"/>
          <w:szCs w:val="20"/>
        </w:rPr>
        <w:t xml:space="preserve"> </w:t>
      </w:r>
      <w:r w:rsidR="00346904">
        <w:rPr>
          <w:rFonts w:eastAsia="微软雅黑" w:hint="eastAsia"/>
          <w:sz w:val="20"/>
          <w:szCs w:val="20"/>
        </w:rPr>
        <w:t>Further</w:t>
      </w:r>
      <w:r w:rsidR="005620E8">
        <w:rPr>
          <w:rFonts w:eastAsia="微软雅黑"/>
          <w:sz w:val="20"/>
          <w:szCs w:val="20"/>
        </w:rPr>
        <w:t xml:space="preserve">, </w:t>
      </w:r>
      <w:r w:rsidR="00346904">
        <w:rPr>
          <w:rFonts w:eastAsia="微软雅黑"/>
          <w:sz w:val="20"/>
          <w:szCs w:val="20"/>
        </w:rPr>
        <w:t>the</w:t>
      </w:r>
      <w:r w:rsidR="005620E8">
        <w:rPr>
          <w:rFonts w:eastAsia="微软雅黑"/>
          <w:sz w:val="20"/>
          <w:szCs w:val="20"/>
        </w:rPr>
        <w:t xml:space="preserve"> only</w:t>
      </w:r>
      <w:r w:rsidR="00346904">
        <w:rPr>
          <w:rFonts w:eastAsia="微软雅黑"/>
          <w:sz w:val="20"/>
          <w:szCs w:val="20"/>
        </w:rPr>
        <w:t xml:space="preserve"> benefit of group common DCI compared with UE specific DCI is </w:t>
      </w:r>
      <w:r w:rsidR="00242D34">
        <w:rPr>
          <w:rFonts w:eastAsia="微软雅黑"/>
          <w:sz w:val="20"/>
          <w:szCs w:val="20"/>
        </w:rPr>
        <w:t xml:space="preserve">potential </w:t>
      </w:r>
      <w:r w:rsidR="005620E8">
        <w:rPr>
          <w:rFonts w:eastAsia="微软雅黑"/>
          <w:sz w:val="20"/>
          <w:szCs w:val="20"/>
        </w:rPr>
        <w:t>overhead saving</w:t>
      </w:r>
      <w:r w:rsidR="00242D34">
        <w:rPr>
          <w:rFonts w:eastAsia="微软雅黑"/>
          <w:sz w:val="20"/>
          <w:szCs w:val="20"/>
        </w:rPr>
        <w:t xml:space="preserve"> if SRS trigger is needed for multiple UEs</w:t>
      </w:r>
      <w:r w:rsidR="005620E8">
        <w:rPr>
          <w:rFonts w:eastAsia="微软雅黑"/>
          <w:sz w:val="20"/>
          <w:szCs w:val="20"/>
        </w:rPr>
        <w:t>. However, if UE specific DCI can trigger SRS for a group of CCs simultaneously, the DCI triggering for different UEs in CA operation can be distributed in different CCs. Thus, the total overhead of UE specific DCI can be reduced to mitigate the overhead gap compared with group common DCI.</w:t>
      </w:r>
      <w:r>
        <w:rPr>
          <w:rFonts w:eastAsia="微软雅黑"/>
          <w:sz w:val="20"/>
          <w:szCs w:val="20"/>
        </w:rPr>
        <w:t xml:space="preserve"> Hence</w:t>
      </w:r>
      <w:r w:rsidR="008C1035">
        <w:rPr>
          <w:rFonts w:eastAsia="微软雅黑"/>
          <w:sz w:val="20"/>
          <w:szCs w:val="20"/>
        </w:rPr>
        <w:t xml:space="preserve"> we have the following observation and proposal.</w:t>
      </w:r>
    </w:p>
    <w:p w:rsidR="00A04FCD" w:rsidRPr="00F87495" w:rsidRDefault="00D65993">
      <w:pPr>
        <w:widowControl w:val="0"/>
        <w:snapToGrid w:val="0"/>
        <w:spacing w:before="120" w:afterLines="50" w:after="120" w:line="240" w:lineRule="auto"/>
        <w:jc w:val="both"/>
        <w:rPr>
          <w:rFonts w:eastAsia="微软雅黑"/>
          <w:i/>
          <w:sz w:val="20"/>
          <w:szCs w:val="20"/>
        </w:rPr>
      </w:pPr>
      <w:r w:rsidRPr="00F87495">
        <w:rPr>
          <w:rFonts w:eastAsia="微软雅黑"/>
          <w:b/>
          <w:i/>
          <w:sz w:val="20"/>
          <w:szCs w:val="20"/>
        </w:rPr>
        <w:t xml:space="preserve">Observation 3: </w:t>
      </w:r>
      <w:r w:rsidR="00F87495" w:rsidRPr="00F87495">
        <w:rPr>
          <w:rFonts w:eastAsia="微软雅黑"/>
          <w:i/>
          <w:sz w:val="20"/>
          <w:szCs w:val="20"/>
        </w:rPr>
        <w:t>T</w:t>
      </w:r>
      <w:r w:rsidR="00983C6E" w:rsidRPr="00F87495">
        <w:rPr>
          <w:rFonts w:eastAsia="微软雅黑"/>
          <w:i/>
          <w:sz w:val="20"/>
          <w:szCs w:val="20"/>
        </w:rPr>
        <w:t xml:space="preserve">o accommodate the bits </w:t>
      </w:r>
      <w:r w:rsidR="00F87495" w:rsidRPr="00F87495">
        <w:rPr>
          <w:rFonts w:eastAsia="微软雅黑"/>
          <w:i/>
          <w:sz w:val="20"/>
          <w:szCs w:val="20"/>
        </w:rPr>
        <w:t>for SRS request and indication of triggering offset, the payload of DCI 2_3 needs to be increased, w</w:t>
      </w:r>
      <w:r w:rsidR="00B53964">
        <w:rPr>
          <w:rFonts w:eastAsia="微软雅黑"/>
          <w:i/>
          <w:sz w:val="20"/>
          <w:szCs w:val="20"/>
        </w:rPr>
        <w:t>hile it</w:t>
      </w:r>
      <w:r w:rsidR="00F87495" w:rsidRPr="00F87495">
        <w:rPr>
          <w:rFonts w:eastAsia="微软雅黑"/>
          <w:i/>
          <w:sz w:val="20"/>
          <w:szCs w:val="20"/>
        </w:rPr>
        <w:t xml:space="preserve"> is not necessary for DCI 0_1.</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2: </w:t>
      </w:r>
      <w:r>
        <w:rPr>
          <w:rFonts w:eastAsia="微软雅黑"/>
          <w:i/>
          <w:sz w:val="20"/>
          <w:szCs w:val="20"/>
        </w:rPr>
        <w:t>Support aperiodic SRS to be triggered by DCI format 0_1</w:t>
      </w:r>
      <w:r w:rsidR="00D65993">
        <w:rPr>
          <w:rFonts w:eastAsia="微软雅黑"/>
          <w:i/>
          <w:sz w:val="20"/>
          <w:szCs w:val="20"/>
        </w:rPr>
        <w:t xml:space="preserve"> without data</w:t>
      </w:r>
      <w:r>
        <w:rPr>
          <w:rFonts w:eastAsia="微软雅黑"/>
          <w:i/>
          <w:sz w:val="20"/>
          <w:szCs w:val="20"/>
        </w:rPr>
        <w:t xml:space="preserve"> and without CSI request.</w:t>
      </w:r>
    </w:p>
    <w:p w:rsidR="00D65993" w:rsidRPr="00D65993" w:rsidRDefault="0030077F" w:rsidP="00D65993">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If </w:t>
      </w:r>
      <w:r w:rsidR="005316AE">
        <w:rPr>
          <w:rFonts w:eastAsia="微软雅黑"/>
          <w:i/>
          <w:sz w:val="20"/>
          <w:szCs w:val="20"/>
        </w:rPr>
        <w:t xml:space="preserve">DCI is used to indicate </w:t>
      </w:r>
      <w:r>
        <w:rPr>
          <w:rFonts w:eastAsia="微软雅黑"/>
          <w:i/>
          <w:sz w:val="20"/>
          <w:szCs w:val="20"/>
        </w:rPr>
        <w:t>t</w:t>
      </w:r>
      <w:r w:rsidR="00D65993" w:rsidRPr="00D65993">
        <w:rPr>
          <w:rFonts w:eastAsia="微软雅黑"/>
          <w:i/>
          <w:sz w:val="20"/>
          <w:szCs w:val="20"/>
        </w:rPr>
        <w:t>he newly defined triggering offset</w:t>
      </w:r>
      <w:r w:rsidR="005316AE">
        <w:rPr>
          <w:rFonts w:eastAsia="微软雅黑"/>
          <w:i/>
          <w:sz w:val="20"/>
          <w:szCs w:val="20"/>
        </w:rPr>
        <w:t>, it</w:t>
      </w:r>
      <w:r w:rsidR="00D65993" w:rsidRPr="00D65993">
        <w:rPr>
          <w:rFonts w:eastAsia="微软雅黑"/>
          <w:i/>
          <w:sz w:val="20"/>
          <w:szCs w:val="20"/>
        </w:rPr>
        <w:t xml:space="preserve"> is indicated by reusing fields other than SRS request.</w:t>
      </w:r>
    </w:p>
    <w:p w:rsidR="00A04FCD" w:rsidRDefault="00114130">
      <w:pPr>
        <w:pStyle w:val="2"/>
        <w:snapToGrid w:val="0"/>
        <w:spacing w:afterLines="50" w:after="120" w:line="240" w:lineRule="auto"/>
        <w:ind w:left="573" w:hanging="573"/>
        <w:rPr>
          <w:sz w:val="24"/>
          <w:szCs w:val="24"/>
        </w:rPr>
      </w:pPr>
      <w:r>
        <w:rPr>
          <w:sz w:val="24"/>
          <w:szCs w:val="24"/>
        </w:rPr>
        <w:t>More flexible triggering for antenna switching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NR Rel-16 TEI, it is agreed to support more flexible UE capability reporting for SRS antenna switching, in order to achieve better UE power saving and </w:t>
      </w:r>
      <w:r>
        <w:rPr>
          <w:rFonts w:eastAsia="微软雅黑" w:hint="eastAsia"/>
          <w:sz w:val="20"/>
          <w:szCs w:val="20"/>
        </w:rPr>
        <w:t>NW</w:t>
      </w:r>
      <w:r>
        <w:rPr>
          <w:rFonts w:eastAsia="微软雅黑"/>
          <w:sz w:val="20"/>
          <w:szCs w:val="20"/>
        </w:rPr>
        <w:t xml:space="preserve"> configuration flexibility. Specifically, for a UE </w:t>
      </w:r>
      <w:r w:rsidR="00242D34">
        <w:rPr>
          <w:rFonts w:eastAsia="微软雅黑"/>
          <w:sz w:val="20"/>
          <w:szCs w:val="20"/>
        </w:rPr>
        <w:t xml:space="preserve">which </w:t>
      </w:r>
      <w:r>
        <w:rPr>
          <w:rFonts w:eastAsia="微软雅黑"/>
          <w:sz w:val="20"/>
          <w:szCs w:val="20"/>
        </w:rPr>
        <w:t xml:space="preserve">can support both 2T4R and downgrading to 1T2R, UE can report a combined capability “t1r1-t1r2-t2r2-t2r4”. gNB can configure either 1T2R or 2T4R. 2T4R can let gNB to get the CSI for the full channel, whereas 1T2R consumes less resource overhead and less UE power. </w:t>
      </w:r>
    </w:p>
    <w:p w:rsidR="00A04FCD"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However, as the channel variation can be quite dynamic, and the mapping from the SRS resources in the 1T2R resource set is up to UE implementation. The downgrading from 2T4R to 1T2R can lead to serious performance loss although it reduces RS overhead and UE power consumption. For example, as shown in Fig. </w:t>
      </w:r>
      <w:r w:rsidR="00E834DC">
        <w:rPr>
          <w:rFonts w:eastAsia="微软雅黑"/>
          <w:sz w:val="20"/>
          <w:szCs w:val="20"/>
        </w:rPr>
        <w:t>4</w:t>
      </w:r>
      <w:r>
        <w:rPr>
          <w:rFonts w:eastAsia="微软雅黑"/>
          <w:sz w:val="20"/>
          <w:szCs w:val="20"/>
        </w:rPr>
        <w:t>, the UE is capable of both 1T2R and 2T4R</w:t>
      </w:r>
      <w:r>
        <w:rPr>
          <w:rFonts w:eastAsia="微软雅黑" w:hint="eastAsia"/>
          <w:sz w:val="20"/>
          <w:szCs w:val="20"/>
        </w:rPr>
        <w:t>.</w:t>
      </w:r>
      <w:r>
        <w:rPr>
          <w:rFonts w:eastAsia="微软雅黑"/>
          <w:sz w:val="20"/>
          <w:szCs w:val="20"/>
        </w:rPr>
        <w:t xml:space="preserve"> Assume gNB configures 1T2R, and UE maps the SRS resources to antennas in PA1. If gNB identifies that H</w:t>
      </w:r>
      <w:r>
        <w:rPr>
          <w:rFonts w:eastAsia="微软雅黑"/>
          <w:sz w:val="20"/>
          <w:szCs w:val="20"/>
          <w:vertAlign w:val="subscript"/>
        </w:rPr>
        <w:t>1</w:t>
      </w:r>
      <w:r>
        <w:rPr>
          <w:rFonts w:eastAsia="微软雅黑"/>
          <w:sz w:val="20"/>
          <w:szCs w:val="20"/>
        </w:rPr>
        <w:t xml:space="preserve"> leads to large performance loss, it can only reconfigure 2T4R by RRC.</w:t>
      </w:r>
    </w:p>
    <w:p w:rsidR="00A04FCD"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On the other hand, the current configuration for the antenna switching SRS resources is very restrictive. Only one set of periodic</w:t>
      </w:r>
      <w:r>
        <w:rPr>
          <w:rFonts w:eastAsia="微软雅黑" w:hint="eastAsia"/>
          <w:sz w:val="20"/>
          <w:szCs w:val="20"/>
        </w:rPr>
        <w:t xml:space="preserve"> or semi-persistent</w:t>
      </w:r>
      <w:r>
        <w:rPr>
          <w:rFonts w:eastAsia="微软雅黑"/>
          <w:sz w:val="20"/>
          <w:szCs w:val="20"/>
        </w:rPr>
        <w:t xml:space="preserve"> resources and one set of aperiodic resource can be supported. Further, the two sets always correspond to same numbers of Tx/Rx antennas in SRS antenna switching. That is, gNB can only enable one type of Tx/Rx antenna switching at one time, i.e., either 1T2R or 2T4R, through RRC configuration. If gNB finds out 1T2R suffers large performance loss, gNB has to do RRC reconfiguration to enable 2T4R.</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790190" cy="1288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2829853" cy="1306859"/>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E834DC">
        <w:rPr>
          <w:rFonts w:eastAsia="微软雅黑"/>
          <w:sz w:val="20"/>
          <w:szCs w:val="20"/>
        </w:rPr>
        <w:t>4</w:t>
      </w:r>
      <w:r w:rsidR="00BD2648">
        <w:rPr>
          <w:rFonts w:eastAsia="微软雅黑"/>
          <w:sz w:val="20"/>
          <w:szCs w:val="20"/>
        </w:rPr>
        <w:t xml:space="preserve"> </w:t>
      </w:r>
      <w:r>
        <w:rPr>
          <w:rFonts w:eastAsia="微软雅黑"/>
          <w:sz w:val="20"/>
          <w:szCs w:val="20"/>
        </w:rPr>
        <w:t>Downgrading 2T4R to 1T2R</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above issues make the support of the combined UE capability difficult to be used by gNB. To avoid potential performance loss caused by channel variation and the cost of having RRC reconfiguration, gNB would barely choose to configure 1T2R. Then the whole intention of introducing combined capability is defeated.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Observation </w:t>
      </w:r>
      <w:r w:rsidR="004D285A">
        <w:rPr>
          <w:rFonts w:eastAsia="微软雅黑"/>
          <w:b/>
          <w:i/>
          <w:sz w:val="20"/>
          <w:szCs w:val="20"/>
        </w:rPr>
        <w:t>4</w:t>
      </w:r>
      <w:r>
        <w:rPr>
          <w:rFonts w:eastAsia="微软雅黑"/>
          <w:b/>
          <w:i/>
          <w:sz w:val="20"/>
          <w:szCs w:val="20"/>
        </w:rPr>
        <w:t>:</w:t>
      </w:r>
      <w:r>
        <w:rPr>
          <w:rFonts w:eastAsia="微软雅黑"/>
          <w:i/>
          <w:sz w:val="20"/>
          <w:szCs w:val="20"/>
        </w:rPr>
        <w:t xml:space="preserve"> For UEs supporting combined capability of SRS antenna switching, if the downgrad</w:t>
      </w:r>
      <w:r w:rsidR="004A72EF">
        <w:rPr>
          <w:rFonts w:eastAsia="微软雅黑"/>
          <w:i/>
          <w:sz w:val="20"/>
          <w:szCs w:val="20"/>
        </w:rPr>
        <w:t>ed</w:t>
      </w:r>
      <w:r w:rsidR="00D240F4">
        <w:rPr>
          <w:rFonts w:eastAsia="微软雅黑"/>
          <w:i/>
          <w:sz w:val="20"/>
          <w:szCs w:val="20"/>
        </w:rPr>
        <w:t xml:space="preserve"> antenna switching</w:t>
      </w:r>
      <w:r w:rsidR="004A72EF">
        <w:rPr>
          <w:rFonts w:eastAsia="微软雅黑"/>
          <w:i/>
          <w:sz w:val="20"/>
          <w:szCs w:val="20"/>
        </w:rPr>
        <w:t xml:space="preserve"> configuration</w:t>
      </w:r>
      <w:r>
        <w:rPr>
          <w:rFonts w:eastAsia="微软雅黑"/>
          <w:i/>
          <w:sz w:val="20"/>
          <w:szCs w:val="20"/>
        </w:rPr>
        <w:t xml:space="preserve"> leads to performance loss, the only thing gNB can do is to reconfigure the SRS resource set for antenna switching</w:t>
      </w:r>
      <w:r w:rsidR="00D240F4">
        <w:rPr>
          <w:rFonts w:eastAsia="微软雅黑"/>
          <w:i/>
          <w:sz w:val="20"/>
          <w:szCs w:val="20"/>
        </w:rPr>
        <w:t xml:space="preserve"> to the highest possible configuration that UE can support</w:t>
      </w:r>
      <w:r>
        <w:rPr>
          <w:rFonts w:eastAsia="微软雅黑"/>
          <w:i/>
          <w:sz w:val="20"/>
          <w:szCs w:val="20"/>
        </w:rPr>
        <w: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his issue can be solved by allowing both 1T2R and 2T4R in a more adaptive way. For example, gNB can configure both 2T4R and 1T2R SRS resources for the UE. The measurement on the 2T4R resources can be periodic with a large periodicity. The aperiodic resource set can be used for 1T2R. By allowing this, gNB can choose to use the CSI from periodic resource set if the measurement from the aperiodic resources gives poor channel quality. For UE, only one PA is used </w:t>
      </w:r>
      <w:r w:rsidR="00D240F4">
        <w:rPr>
          <w:rFonts w:eastAsia="微软雅黑"/>
          <w:sz w:val="20"/>
          <w:szCs w:val="20"/>
        </w:rPr>
        <w:t xml:space="preserve">in the duration between </w:t>
      </w:r>
      <w:r>
        <w:rPr>
          <w:rFonts w:eastAsia="微软雅黑" w:hint="eastAsia"/>
          <w:sz w:val="20"/>
          <w:szCs w:val="20"/>
        </w:rPr>
        <w:t>two</w:t>
      </w:r>
      <w:r>
        <w:rPr>
          <w:rFonts w:eastAsia="微软雅黑"/>
          <w:sz w:val="20"/>
          <w:szCs w:val="20"/>
        </w:rPr>
        <w:t xml:space="preserve"> periodic SRS transmissions, which is known after RRC configuration. Thus power saving and overhead reduction can be achieved.</w:t>
      </w:r>
      <w:r w:rsidR="00B76CE9">
        <w:rPr>
          <w:rFonts w:eastAsia="微软雅黑"/>
          <w:sz w:val="20"/>
          <w:szCs w:val="20"/>
        </w:rPr>
        <w:t xml:space="preserve"> </w:t>
      </w:r>
      <w:r w:rsidR="00B76CE9">
        <w:rPr>
          <w:rFonts w:eastAsia="微软雅黑" w:hint="eastAsia"/>
          <w:sz w:val="20"/>
          <w:szCs w:val="20"/>
        </w:rPr>
        <w:t>Further</w:t>
      </w:r>
      <w:r w:rsidR="00B76CE9">
        <w:rPr>
          <w:rFonts w:eastAsia="微软雅黑"/>
          <w:sz w:val="20"/>
          <w:szCs w:val="20"/>
        </w:rPr>
        <w:t xml:space="preserve">, </w:t>
      </w:r>
      <w:r w:rsidR="00067679">
        <w:rPr>
          <w:rFonts w:eastAsia="微软雅黑"/>
          <w:sz w:val="20"/>
          <w:szCs w:val="20"/>
        </w:rPr>
        <w:t>due to dynamic channel change, such as power/phase</w:t>
      </w:r>
      <w:r w:rsidR="00DA6B57">
        <w:rPr>
          <w:rFonts w:eastAsia="微软雅黑"/>
          <w:sz w:val="20"/>
          <w:szCs w:val="20"/>
        </w:rPr>
        <w:t xml:space="preserve"> variation on </w:t>
      </w:r>
      <w:r w:rsidR="00067679">
        <w:rPr>
          <w:rFonts w:eastAsia="微软雅黑"/>
          <w:sz w:val="20"/>
          <w:szCs w:val="20"/>
        </w:rPr>
        <w:t>multiple paths or</w:t>
      </w:r>
      <w:bookmarkStart w:id="2" w:name="_GoBack"/>
      <w:bookmarkEnd w:id="2"/>
      <w:r w:rsidR="00067679">
        <w:rPr>
          <w:rFonts w:eastAsia="微软雅黑"/>
          <w:sz w:val="20"/>
          <w:szCs w:val="20"/>
        </w:rPr>
        <w:t xml:space="preserve"> blocking,</w:t>
      </w:r>
      <w:r w:rsidR="00834514">
        <w:rPr>
          <w:rFonts w:eastAsia="微软雅黑"/>
          <w:sz w:val="20"/>
          <w:szCs w:val="20"/>
        </w:rPr>
        <w:t xml:space="preserve"> it</w:t>
      </w:r>
      <w:r w:rsidR="00067679">
        <w:rPr>
          <w:rFonts w:eastAsia="微软雅黑"/>
          <w:sz w:val="20"/>
          <w:szCs w:val="20"/>
        </w:rPr>
        <w:t xml:space="preserve"> can lead to different antenna sets </w:t>
      </w:r>
      <w:r w:rsidR="00834514">
        <w:rPr>
          <w:rFonts w:eastAsia="微软雅黑"/>
          <w:sz w:val="20"/>
          <w:szCs w:val="20"/>
        </w:rPr>
        <w:t xml:space="preserve">with </w:t>
      </w:r>
      <w:r w:rsidR="00067679">
        <w:rPr>
          <w:rFonts w:eastAsia="微软雅黑"/>
          <w:sz w:val="20"/>
          <w:szCs w:val="20"/>
        </w:rPr>
        <w:t>different gain</w:t>
      </w:r>
      <w:r w:rsidR="00834514">
        <w:rPr>
          <w:rFonts w:eastAsia="微软雅黑"/>
          <w:sz w:val="20"/>
          <w:szCs w:val="20"/>
        </w:rPr>
        <w:t xml:space="preserve">. It </w:t>
      </w:r>
      <w:r w:rsidR="00067679">
        <w:rPr>
          <w:rFonts w:eastAsia="微软雅黑"/>
          <w:sz w:val="20"/>
          <w:szCs w:val="20"/>
        </w:rPr>
        <w:t xml:space="preserve">is beneficial </w:t>
      </w:r>
      <w:r w:rsidR="00834514">
        <w:rPr>
          <w:rFonts w:eastAsia="微软雅黑"/>
          <w:sz w:val="20"/>
          <w:szCs w:val="20"/>
        </w:rPr>
        <w:t xml:space="preserve">if enhancement can be introduced to let gNB </w:t>
      </w:r>
      <w:r w:rsidR="00067679">
        <w:rPr>
          <w:rFonts w:eastAsia="微软雅黑"/>
          <w:sz w:val="20"/>
          <w:szCs w:val="20"/>
        </w:rPr>
        <w:t xml:space="preserve">select </w:t>
      </w:r>
      <w:r w:rsidR="00834514">
        <w:rPr>
          <w:rFonts w:eastAsia="微软雅黑"/>
          <w:sz w:val="20"/>
          <w:szCs w:val="20"/>
        </w:rPr>
        <w:t>which</w:t>
      </w:r>
      <w:r w:rsidR="00067679">
        <w:rPr>
          <w:rFonts w:eastAsia="微软雅黑"/>
          <w:sz w:val="20"/>
          <w:szCs w:val="20"/>
        </w:rPr>
        <w:t xml:space="preserve"> </w:t>
      </w:r>
      <w:r w:rsidR="00D00B1C">
        <w:rPr>
          <w:rFonts w:eastAsia="微软雅黑"/>
          <w:sz w:val="20"/>
          <w:szCs w:val="20"/>
        </w:rPr>
        <w:t>sub</w:t>
      </w:r>
      <w:r w:rsidR="00067679">
        <w:rPr>
          <w:rFonts w:eastAsia="微软雅黑"/>
          <w:sz w:val="20"/>
          <w:szCs w:val="20"/>
        </w:rPr>
        <w:t>set of Tx/Rx antennas to be triggered with dynamic signaling like DCI or MAC CE</w:t>
      </w:r>
      <w:r w:rsidR="00834514">
        <w:rPr>
          <w:rFonts w:eastAsia="微软雅黑"/>
          <w:sz w:val="20"/>
          <w:szCs w:val="20"/>
        </w:rPr>
        <w:t xml:space="preserve"> so that it can measure and decide which antenna subset should be used</w:t>
      </w:r>
      <w:r w:rsidR="00067679">
        <w:rPr>
          <w:rFonts w:eastAsia="微软雅黑"/>
          <w:sz w:val="20"/>
          <w:szCs w:val="20"/>
        </w:rPr>
        <w:t>.</w:t>
      </w:r>
      <w:r w:rsidR="000B2BAB">
        <w:rPr>
          <w:rFonts w:eastAsia="微软雅黑"/>
          <w:sz w:val="20"/>
          <w:szCs w:val="20"/>
        </w:rPr>
        <w:t xml:space="preserve"> To perform such antenna selection, gNB can minimize the performance loss of triggering a subset of antennas</w:t>
      </w:r>
      <w:r w:rsidR="00834514">
        <w:rPr>
          <w:rFonts w:eastAsia="微软雅黑"/>
          <w:sz w:val="20"/>
          <w:szCs w:val="20"/>
        </w:rPr>
        <w:t xml:space="preserve"> while allowing UE power saving</w:t>
      </w:r>
      <w:r w:rsidR="000B2BAB">
        <w:rPr>
          <w:rFonts w:eastAsia="微软雅黑"/>
          <w:sz w:val="20"/>
          <w:szCs w:val="20"/>
        </w:rPr>
        <w:t>.</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sidR="002F0D0A">
        <w:rPr>
          <w:rFonts w:eastAsia="微软雅黑"/>
          <w:b/>
          <w:i/>
          <w:sz w:val="20"/>
          <w:szCs w:val="20"/>
        </w:rPr>
        <w:t>3</w:t>
      </w:r>
      <w:r>
        <w:rPr>
          <w:rFonts w:eastAsia="微软雅黑"/>
          <w:b/>
          <w:i/>
          <w:sz w:val="20"/>
          <w:szCs w:val="20"/>
        </w:rPr>
        <w:t>:</w:t>
      </w:r>
      <w:r>
        <w:rPr>
          <w:rFonts w:eastAsia="微软雅黑"/>
          <w:i/>
          <w:sz w:val="20"/>
          <w:szCs w:val="20"/>
        </w:rPr>
        <w:t xml:space="preserve"> Support more flexible triggering for SRS antenna switching by allowing the aperiodic resource set to use a </w:t>
      </w:r>
      <w:r w:rsidR="00D00B1C">
        <w:rPr>
          <w:rFonts w:eastAsia="微软雅黑"/>
          <w:i/>
          <w:sz w:val="20"/>
          <w:szCs w:val="20"/>
        </w:rPr>
        <w:t>subset</w:t>
      </w:r>
      <w:r>
        <w:rPr>
          <w:rFonts w:eastAsia="微软雅黑"/>
          <w:i/>
          <w:sz w:val="20"/>
          <w:szCs w:val="20"/>
        </w:rPr>
        <w:t xml:space="preserve"> of Tx/Rx antennas from the periodic resource set</w:t>
      </w:r>
      <w:r w:rsidR="008E0BE0">
        <w:rPr>
          <w:rFonts w:eastAsia="微软雅黑"/>
          <w:i/>
          <w:sz w:val="20"/>
          <w:szCs w:val="20"/>
        </w:rPr>
        <w:t xml:space="preserve">, where </w:t>
      </w:r>
      <w:r w:rsidR="00D00B1C">
        <w:rPr>
          <w:rFonts w:eastAsia="微软雅黑"/>
          <w:i/>
          <w:sz w:val="20"/>
          <w:szCs w:val="20"/>
        </w:rPr>
        <w:t xml:space="preserve">gNB </w:t>
      </w:r>
      <w:r w:rsidR="00893B40">
        <w:rPr>
          <w:rFonts w:eastAsia="微软雅黑"/>
          <w:i/>
          <w:sz w:val="20"/>
          <w:szCs w:val="20"/>
        </w:rPr>
        <w:t>indicate</w:t>
      </w:r>
      <w:r w:rsidR="008E0BE0">
        <w:rPr>
          <w:rFonts w:eastAsia="微软雅黑"/>
          <w:i/>
          <w:sz w:val="20"/>
          <w:szCs w:val="20"/>
        </w:rPr>
        <w:t>s</w:t>
      </w:r>
      <w:r w:rsidR="00D00B1C">
        <w:rPr>
          <w:rFonts w:eastAsia="微软雅黑"/>
          <w:i/>
          <w:sz w:val="20"/>
          <w:szCs w:val="20"/>
        </w:rPr>
        <w:t xml:space="preserve"> the</w:t>
      </w:r>
      <w:r w:rsidR="00152E85">
        <w:rPr>
          <w:rFonts w:eastAsia="微软雅黑"/>
          <w:i/>
          <w:sz w:val="20"/>
          <w:szCs w:val="20"/>
        </w:rPr>
        <w:t xml:space="preserve"> </w:t>
      </w:r>
      <w:r w:rsidR="00152E85">
        <w:rPr>
          <w:rFonts w:eastAsia="微软雅黑" w:hint="eastAsia"/>
          <w:i/>
          <w:sz w:val="20"/>
          <w:szCs w:val="20"/>
        </w:rPr>
        <w:t>selected</w:t>
      </w:r>
      <w:r w:rsidR="00D00B1C">
        <w:rPr>
          <w:rFonts w:eastAsia="微软雅黑"/>
          <w:i/>
          <w:sz w:val="20"/>
          <w:szCs w:val="20"/>
        </w:rPr>
        <w:t xml:space="preserve"> subset of Tx/Rx antennas to be triggered with dynamic signaling such as DCI or MAC CE.</w:t>
      </w:r>
    </w:p>
    <w:p w:rsidR="002F0D0A" w:rsidRDefault="002F0D0A" w:rsidP="002F0D0A">
      <w:pPr>
        <w:pStyle w:val="2"/>
        <w:snapToGrid w:val="0"/>
        <w:spacing w:afterLines="50" w:after="120" w:line="240" w:lineRule="auto"/>
        <w:ind w:left="573" w:hanging="573"/>
        <w:rPr>
          <w:rFonts w:cs="Arial"/>
          <w:sz w:val="22"/>
        </w:rPr>
      </w:pPr>
      <w:r>
        <w:rPr>
          <w:rFonts w:cs="Arial" w:hint="eastAsia"/>
          <w:sz w:val="22"/>
        </w:rPr>
        <w:t>U</w:t>
      </w:r>
      <w:r>
        <w:rPr>
          <w:rFonts w:cs="Arial"/>
          <w:sz w:val="22"/>
        </w:rPr>
        <w:t>sage/overhead reduction for SRS</w:t>
      </w:r>
    </w:p>
    <w:p w:rsidR="00777C02" w:rsidRDefault="00777C02" w:rsidP="002F0D0A">
      <w:pPr>
        <w:widowControl w:val="0"/>
        <w:snapToGrid w:val="0"/>
        <w:spacing w:before="120" w:afterLines="50" w:after="120" w:line="240" w:lineRule="auto"/>
        <w:jc w:val="both"/>
        <w:rPr>
          <w:rFonts w:eastAsia="微软雅黑"/>
          <w:sz w:val="20"/>
          <w:szCs w:val="20"/>
        </w:rPr>
      </w:pPr>
      <w:r>
        <w:rPr>
          <w:rFonts w:eastAsia="微软雅黑"/>
          <w:sz w:val="20"/>
          <w:szCs w:val="20"/>
        </w:rPr>
        <w:t xml:space="preserve">Generally, SRS overhead is a critical issue in UL. The total number of SRS resources and the number of simultaneous SRS resources are all UE capabilities. Due to issues like limited power, usually one SRS resource has to occupy a whole OFDM symbol for a UE. Large SRS overhead causes UL performance issue especially considering UL resource is limited in TDD. </w:t>
      </w:r>
    </w:p>
    <w:p w:rsidR="00374955" w:rsidRDefault="002F0D0A" w:rsidP="002F0D0A">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NR Rel-15, a typical implementation</w:t>
      </w:r>
      <w:r w:rsidR="009A0AF0">
        <w:rPr>
          <w:rFonts w:eastAsia="微软雅黑"/>
          <w:sz w:val="20"/>
          <w:szCs w:val="20"/>
        </w:rPr>
        <w:t xml:space="preserve"> to reduce SRS overhead</w:t>
      </w:r>
      <w:r>
        <w:rPr>
          <w:rFonts w:eastAsia="微软雅黑"/>
          <w:sz w:val="20"/>
          <w:szCs w:val="20"/>
        </w:rPr>
        <w:t xml:space="preserve"> is to reuse the same resource for antenna switching SRS and codebook SRS. One typical example is shown in Fig. </w:t>
      </w:r>
      <w:r w:rsidR="00E834DC">
        <w:rPr>
          <w:rFonts w:eastAsia="微软雅黑"/>
          <w:sz w:val="20"/>
          <w:szCs w:val="20"/>
        </w:rPr>
        <w:t>5</w:t>
      </w:r>
      <w:r>
        <w:rPr>
          <w:rFonts w:eastAsia="微软雅黑"/>
          <w:sz w:val="20"/>
          <w:szCs w:val="20"/>
        </w:rPr>
        <w:t xml:space="preserve">. This simple resource reuse can be done by implementation in Rel-15 by configuring a same resource for codebook and antenna switching, and it is beneficial for saving SRS overhead. </w:t>
      </w:r>
    </w:p>
    <w:p w:rsidR="002F0D0A" w:rsidRDefault="00BF5558" w:rsidP="002F0D0A">
      <w:pPr>
        <w:widowControl w:val="0"/>
        <w:snapToGrid w:val="0"/>
        <w:spacing w:before="120" w:afterLines="50" w:after="120" w:line="240" w:lineRule="auto"/>
        <w:jc w:val="both"/>
        <w:rPr>
          <w:rFonts w:eastAsia="微软雅黑"/>
          <w:sz w:val="20"/>
          <w:szCs w:val="20"/>
        </w:rPr>
      </w:pPr>
      <w:r>
        <w:rPr>
          <w:rFonts w:eastAsia="微软雅黑"/>
          <w:sz w:val="20"/>
          <w:szCs w:val="20"/>
        </w:rPr>
        <w:t>In</w:t>
      </w:r>
      <w:r w:rsidR="002F0D0A">
        <w:rPr>
          <w:rFonts w:eastAsia="微软雅黑"/>
          <w:sz w:val="20"/>
          <w:szCs w:val="20"/>
        </w:rPr>
        <w:t xml:space="preserve"> some cases</w:t>
      </w:r>
      <w:r>
        <w:rPr>
          <w:rFonts w:eastAsia="微软雅黑"/>
          <w:sz w:val="20"/>
          <w:szCs w:val="20"/>
        </w:rPr>
        <w:t>,</w:t>
      </w:r>
      <w:r w:rsidR="002F0D0A">
        <w:rPr>
          <w:rFonts w:eastAsia="微软雅黑"/>
          <w:sz w:val="20"/>
          <w:szCs w:val="20"/>
        </w:rPr>
        <w:t xml:space="preserve"> a good resource reuse/multiplexing cannot be achieved simply. There are UEs with a different numbers of Tx antennas for antenna switching and PUSCH transmission. For example, for UEs with maximum two-layer PUSCH transmission and 1T2R for antenna switching, the number of Tx antennas for PUSCH is at least 2, while the number of Tx antennas for antenna switching is just 1. For UEs reporting this capability, if gNB only uses 1 port for UL transmission, UL performance is reduced significantly. If gNB uses 2 ports for UL transmission, how to achieve </w:t>
      </w:r>
      <w:r w:rsidR="002F0D0A">
        <w:rPr>
          <w:rFonts w:eastAsia="微软雅黑"/>
          <w:sz w:val="20"/>
          <w:szCs w:val="20"/>
        </w:rPr>
        <w:lastRenderedPageBreak/>
        <w:t>usage/overhead reduction is not clear for these UEs. Without resource reuse or multiplexing two resources in one OFDM symbol, SRS overhead is large as separate OFDM symbols needs to be occupied by these resources. One simple way to reduce overhead is to implement resource reuse by configuring one resource for antenna switching with one port from the resource configured for codebook based PUSCH, or at least gNB can multiplex one SRS resource for codebook based UL and one SRS resource for antenna switching in a same OFDM symbol. However, this may cause that the antenna switching SRS cannot use full transmission power in one OFDM symbol. Hence, further details to support this type of resource reuse</w:t>
      </w:r>
      <w:r w:rsidR="0015623D">
        <w:rPr>
          <w:rFonts w:eastAsia="微软雅黑"/>
          <w:sz w:val="20"/>
          <w:szCs w:val="20"/>
        </w:rPr>
        <w:t>/multiplexing</w:t>
      </w:r>
      <w:r w:rsidR="002F0D0A">
        <w:rPr>
          <w:rFonts w:eastAsia="微软雅黑"/>
          <w:sz w:val="20"/>
          <w:szCs w:val="20"/>
        </w:rPr>
        <w:t xml:space="preserve"> need to be studied. </w:t>
      </w:r>
    </w:p>
    <w:p w:rsidR="002F0D0A" w:rsidRDefault="002F0D0A" w:rsidP="002F0D0A">
      <w:pPr>
        <w:widowControl w:val="0"/>
        <w:snapToGrid w:val="0"/>
        <w:spacing w:before="120" w:afterLines="50" w:after="120" w:line="240" w:lineRule="auto"/>
        <w:jc w:val="center"/>
        <w:rPr>
          <w:rFonts w:eastAsia="微软雅黑"/>
          <w:sz w:val="20"/>
          <w:szCs w:val="20"/>
        </w:rPr>
      </w:pPr>
      <w:r>
        <w:rPr>
          <w:noProof/>
        </w:rPr>
        <w:drawing>
          <wp:inline distT="0" distB="0" distL="0" distR="0" wp14:anchorId="5739E219" wp14:editId="62A3CC52">
            <wp:extent cx="3085233" cy="1539549"/>
            <wp:effectExtent l="0" t="0" r="127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20194" cy="1556995"/>
                    </a:xfrm>
                    <a:prstGeom prst="rect">
                      <a:avLst/>
                    </a:prstGeom>
                  </pic:spPr>
                </pic:pic>
              </a:graphicData>
            </a:graphic>
          </wp:inline>
        </w:drawing>
      </w:r>
    </w:p>
    <w:p w:rsidR="002F0D0A" w:rsidRDefault="002F0D0A" w:rsidP="002F0D0A">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E834DC">
        <w:rPr>
          <w:rFonts w:eastAsia="微软雅黑"/>
          <w:sz w:val="20"/>
          <w:szCs w:val="20"/>
        </w:rPr>
        <w:t>5</w:t>
      </w:r>
      <w:r w:rsidR="005234AA">
        <w:rPr>
          <w:rFonts w:eastAsia="微软雅黑"/>
          <w:sz w:val="20"/>
          <w:szCs w:val="20"/>
        </w:rPr>
        <w:t xml:space="preserve"> </w:t>
      </w:r>
      <w:r>
        <w:rPr>
          <w:rFonts w:eastAsia="微软雅黑"/>
          <w:sz w:val="20"/>
          <w:szCs w:val="20"/>
        </w:rPr>
        <w:t>Resource reuse between different usages.</w:t>
      </w:r>
    </w:p>
    <w:p w:rsidR="002F0D0A" w:rsidRDefault="002F0D0A" w:rsidP="002F0D0A">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 xml:space="preserve">bservation </w:t>
      </w:r>
      <w:r w:rsidR="00DF1F10">
        <w:rPr>
          <w:rFonts w:eastAsia="微软雅黑"/>
          <w:b/>
          <w:i/>
          <w:sz w:val="20"/>
          <w:szCs w:val="20"/>
        </w:rPr>
        <w:t>5</w:t>
      </w:r>
      <w:r>
        <w:rPr>
          <w:rFonts w:eastAsia="微软雅黑"/>
          <w:b/>
          <w:i/>
          <w:sz w:val="20"/>
          <w:szCs w:val="20"/>
        </w:rPr>
        <w:t>:</w:t>
      </w:r>
      <w:r>
        <w:rPr>
          <w:rFonts w:eastAsia="微软雅黑"/>
          <w:i/>
          <w:sz w:val="20"/>
          <w:szCs w:val="20"/>
        </w:rPr>
        <w:t xml:space="preserve"> Resource reuse between different usages is beneficial in terms of SRS overhead/usage reduction. </w:t>
      </w:r>
    </w:p>
    <w:p w:rsidR="002F0D0A" w:rsidRDefault="002F0D0A" w:rsidP="002F0D0A">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Simple resource reuse can be done by implementation in Rel-15.</w:t>
      </w:r>
    </w:p>
    <w:p w:rsidR="002F0D0A" w:rsidRDefault="002F0D0A" w:rsidP="002F0D0A">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UEs with different numbers of Tx antennas for antenna switching and PUSCH transmission, how to achieve resource reuse is not clear. </w:t>
      </w:r>
    </w:p>
    <w:p w:rsidR="002F0D0A" w:rsidRPr="002F0D0A" w:rsidRDefault="002F0D0A">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4:</w:t>
      </w:r>
      <w:r>
        <w:rPr>
          <w:rFonts w:eastAsia="微软雅黑"/>
          <w:i/>
          <w:sz w:val="20"/>
          <w:szCs w:val="20"/>
        </w:rPr>
        <w:t xml:space="preserve"> For usage/overhead reduction of SRS, study resource reuse/multiplexing among multiple usages, incl. the case UE has different number of Tx antennas for antenna switching and PUSCH.</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antenna switching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It is agreed in the scope of this WI to enhance the SRS antenna switching for up to 8 antennas. To support xTyR for up to 8 antennas, 6 new combinations of (x, y) can be identified in total, i.e., (x, y) = {(1, 6), (1, 8), (2, 6), (2, 8), (4, 6), (4, 8)}.</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mong the above 6 combinations, </w:t>
      </w:r>
      <w:r w:rsidR="00D07B4C">
        <w:rPr>
          <w:rFonts w:eastAsia="微软雅黑"/>
          <w:sz w:val="20"/>
          <w:szCs w:val="20"/>
        </w:rPr>
        <w:t xml:space="preserve">we think it is crucial to support </w:t>
      </w:r>
      <w:r w:rsidR="00DF456B">
        <w:rPr>
          <w:rFonts w:eastAsia="微软雅黑"/>
          <w:sz w:val="20"/>
          <w:szCs w:val="20"/>
        </w:rPr>
        <w:t xml:space="preserve">2Tx and 4Tx cases. 4Tx has the least switch and thus the least insertion loss. For </w:t>
      </w:r>
      <w:r w:rsidR="00E97F10">
        <w:rPr>
          <w:rFonts w:eastAsia="微软雅黑"/>
          <w:sz w:val="20"/>
          <w:szCs w:val="20"/>
        </w:rPr>
        <w:t>1T</w:t>
      </w:r>
      <w:r w:rsidR="00A10E2E">
        <w:rPr>
          <w:rFonts w:eastAsia="微软雅黑"/>
          <w:sz w:val="20"/>
          <w:szCs w:val="20"/>
        </w:rPr>
        <w:t xml:space="preserve"> cases</w:t>
      </w:r>
      <w:r w:rsidR="00E97F10">
        <w:rPr>
          <w:rFonts w:eastAsia="微软雅黑"/>
          <w:sz w:val="20"/>
          <w:szCs w:val="20"/>
        </w:rPr>
        <w:t>,</w:t>
      </w:r>
      <w:r w:rsidR="00A10E2E">
        <w:rPr>
          <w:rFonts w:eastAsia="微软雅黑"/>
          <w:sz w:val="20"/>
          <w:szCs w:val="20"/>
        </w:rPr>
        <w:t xml:space="preserve"> although </w:t>
      </w:r>
      <w:r w:rsidR="002422C5">
        <w:rPr>
          <w:rFonts w:eastAsia="微软雅黑"/>
          <w:sz w:val="20"/>
          <w:szCs w:val="20"/>
        </w:rPr>
        <w:t>they</w:t>
      </w:r>
      <w:r w:rsidR="00DE519C">
        <w:rPr>
          <w:rFonts w:eastAsia="微软雅黑"/>
          <w:sz w:val="20"/>
          <w:szCs w:val="20"/>
        </w:rPr>
        <w:t xml:space="preserve"> may introduce </w:t>
      </w:r>
      <w:r w:rsidR="002422C5">
        <w:rPr>
          <w:rFonts w:eastAsia="微软雅黑"/>
          <w:sz w:val="20"/>
          <w:szCs w:val="20"/>
        </w:rPr>
        <w:t xml:space="preserve">more insertion loss, </w:t>
      </w:r>
      <w:r w:rsidR="00974EB6">
        <w:rPr>
          <w:rFonts w:eastAsia="微软雅黑"/>
          <w:sz w:val="20"/>
          <w:szCs w:val="20"/>
        </w:rPr>
        <w:t>they can be supported if the benefit it provides on the number of layers for 1T UEs can overrun the negative impact of more insertion loss.</w:t>
      </w:r>
    </w:p>
    <w:p w:rsidR="00A04FCD" w:rsidRDefault="00114130" w:rsidP="00FE252A">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5: </w:t>
      </w:r>
      <w:r>
        <w:rPr>
          <w:rFonts w:eastAsia="微软雅黑"/>
          <w:i/>
          <w:sz w:val="20"/>
          <w:szCs w:val="20"/>
        </w:rPr>
        <w:t xml:space="preserve">For SRS antenna switching up to 8 antennas, support xTyR where </w:t>
      </w:r>
      <w:r w:rsidR="00FE252A" w:rsidRPr="00FE252A">
        <w:rPr>
          <w:rFonts w:eastAsia="微软雅黑"/>
          <w:i/>
          <w:sz w:val="20"/>
          <w:szCs w:val="20"/>
        </w:rPr>
        <w:t xml:space="preserve">(x, y) </w:t>
      </w:r>
      <w:r w:rsidR="00FE252A">
        <w:rPr>
          <w:rFonts w:eastAsia="微软雅黑"/>
          <w:i/>
          <w:sz w:val="20"/>
          <w:szCs w:val="20"/>
        </w:rPr>
        <w:t xml:space="preserve">is </w:t>
      </w:r>
      <w:r w:rsidR="00A10E2E">
        <w:rPr>
          <w:rFonts w:eastAsia="微软雅黑"/>
          <w:i/>
          <w:sz w:val="20"/>
          <w:szCs w:val="20"/>
        </w:rPr>
        <w:t>at least</w:t>
      </w:r>
      <w:r w:rsidR="00FE252A">
        <w:rPr>
          <w:rFonts w:eastAsia="微软雅黑"/>
          <w:i/>
          <w:sz w:val="20"/>
          <w:szCs w:val="20"/>
        </w:rPr>
        <w:t xml:space="preserve"> from</w:t>
      </w:r>
      <w:r w:rsidR="00FE252A" w:rsidRPr="00FE252A">
        <w:rPr>
          <w:rFonts w:eastAsia="微软雅黑"/>
          <w:i/>
          <w:sz w:val="20"/>
          <w:szCs w:val="20"/>
        </w:rPr>
        <w:t xml:space="preserve"> {(2, 6), (2, 8), (4, 6), (4, 8)}</w:t>
      </w:r>
      <w:r w:rsidR="00FE252A">
        <w:rPr>
          <w:rFonts w:eastAsia="微软雅黑" w:hint="eastAsia"/>
          <w:i/>
          <w:sz w:val="20"/>
          <w:szCs w:val="20"/>
        </w:rPr>
        <w:t>.</w:t>
      </w:r>
      <w:r w:rsidR="00A10E2E">
        <w:rPr>
          <w:rFonts w:eastAsia="微软雅黑"/>
          <w:i/>
          <w:sz w:val="20"/>
          <w:szCs w:val="20"/>
        </w:rPr>
        <w:t xml:space="preserve"> </w:t>
      </w:r>
    </w:p>
    <w:p w:rsidR="00A10E2E" w:rsidRPr="00A10E2E" w:rsidRDefault="00A10E2E" w:rsidP="00A10E2E">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(1, 6) and (1, 8) can also be supported if beneficial. </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coverage and capacity</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hree categories for SRS coverage and capacity enhancements</w:t>
      </w:r>
      <w:r w:rsidR="00D91E61">
        <w:rPr>
          <w:rFonts w:eastAsia="微软雅黑"/>
          <w:sz w:val="20"/>
          <w:szCs w:val="20"/>
        </w:rPr>
        <w:t xml:space="preserve"> given the WID have been defined in RAN1#103e as follows</w:t>
      </w:r>
      <w:r>
        <w:rPr>
          <w:rFonts w:eastAsia="微软雅黑"/>
          <w:sz w:val="20"/>
          <w:szCs w:val="20"/>
        </w:rPr>
        <w:t>.</w:t>
      </w:r>
    </w:p>
    <w:p w:rsidR="00A04FCD" w:rsidRPr="00E31109" w:rsidRDefault="001D4929">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E31109">
        <w:rPr>
          <w:rFonts w:eastAsia="微软雅黑"/>
          <w:sz w:val="20"/>
          <w:szCs w:val="20"/>
        </w:rPr>
        <w:t>Class 1 (Time bundling): Utilize relationship among two or more occasions of one or more SRS resources in one or more slots to enable joint processing within time domain</w:t>
      </w:r>
      <w:r w:rsidR="00114130" w:rsidRPr="00E31109">
        <w:rPr>
          <w:rFonts w:eastAsia="微软雅黑"/>
          <w:sz w:val="20"/>
          <w:szCs w:val="20"/>
        </w:rPr>
        <w:t>;</w:t>
      </w:r>
    </w:p>
    <w:p w:rsidR="00A04FCD" w:rsidRPr="00E31109" w:rsidRDefault="001E5584">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E31109">
        <w:rPr>
          <w:rFonts w:eastAsia="微软雅黑"/>
          <w:sz w:val="20"/>
          <w:szCs w:val="20"/>
        </w:rPr>
        <w:t>Class 2 (Increase repetition): Change the legacy SRS pattern in one resource and one occasion from time domain by increasing SRS symbols for repetition;</w:t>
      </w:r>
    </w:p>
    <w:p w:rsidR="00A04FCD" w:rsidRPr="00E31109" w:rsidRDefault="00E31109">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E31109">
        <w:rPr>
          <w:rFonts w:eastAsia="微软雅黑"/>
          <w:sz w:val="20"/>
          <w:szCs w:val="20"/>
        </w:rPr>
        <w:t>Class 3 (Partial frequency sounding): Support more flexibility on SRS frequency resources to allow SRS transmission on partial frequency resources within the legacy SRS frequency resources</w:t>
      </w:r>
      <w:r w:rsidR="00114130" w:rsidRPr="00E31109">
        <w:rPr>
          <w:rFonts w:eastAsia="微软雅黑"/>
          <w:sz w:val="20"/>
          <w:szCs w:val="20"/>
        </w:rPr>
        <w: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E</w:t>
      </w:r>
      <w:r>
        <w:rPr>
          <w:rFonts w:eastAsia="微软雅黑"/>
          <w:sz w:val="20"/>
          <w:szCs w:val="20"/>
        </w:rPr>
        <w:t xml:space="preserve">valuation is needed to choose candidate schemes from these three </w:t>
      </w:r>
      <w:r w:rsidR="00622832">
        <w:rPr>
          <w:rFonts w:eastAsia="微软雅黑"/>
          <w:sz w:val="20"/>
          <w:szCs w:val="20"/>
        </w:rPr>
        <w:t>classes</w:t>
      </w:r>
      <w:r>
        <w:rPr>
          <w:rFonts w:eastAsia="微软雅黑"/>
          <w:sz w:val="20"/>
          <w:szCs w:val="20"/>
        </w:rPr>
        <w:t>.</w:t>
      </w:r>
    </w:p>
    <w:p w:rsidR="00A04FCD" w:rsidRDefault="001D4929">
      <w:pPr>
        <w:pStyle w:val="2"/>
        <w:snapToGrid w:val="0"/>
        <w:spacing w:afterLines="50" w:after="120" w:line="240" w:lineRule="auto"/>
        <w:ind w:left="573" w:hanging="573"/>
        <w:rPr>
          <w:sz w:val="24"/>
          <w:szCs w:val="24"/>
        </w:rPr>
      </w:pPr>
      <w:r>
        <w:rPr>
          <w:sz w:val="24"/>
          <w:szCs w:val="24"/>
        </w:rPr>
        <w:lastRenderedPageBreak/>
        <w:t>Class</w:t>
      </w:r>
      <w:r w:rsidR="00114130">
        <w:rPr>
          <w:sz w:val="24"/>
          <w:szCs w:val="24"/>
        </w:rPr>
        <w:t xml:space="preserve"> 1: Time bundling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This</w:t>
      </w:r>
      <w:r>
        <w:rPr>
          <w:rFonts w:eastAsia="微软雅黑"/>
          <w:sz w:val="20"/>
          <w:szCs w:val="20"/>
        </w:rPr>
        <w:t xml:space="preserve"> category enables joint processing within time domain resources to potentially enhance coverage. Compared with Rel-15 SRS, it does not change the SRS pattern in one resource. It utilizes and sets relationship among the two or more Rel-15 SRS resources, as shown in Fig. </w:t>
      </w:r>
      <w:r w:rsidR="004E386D">
        <w:rPr>
          <w:rFonts w:eastAsia="微软雅黑" w:hint="eastAsia"/>
          <w:sz w:val="20"/>
          <w:szCs w:val="20"/>
        </w:rPr>
        <w:t>5</w:t>
      </w:r>
      <w:r>
        <w:rPr>
          <w:rFonts w:eastAsia="微软雅黑"/>
          <w:sz w:val="20"/>
          <w:szCs w:val="20"/>
        </w:rPr>
        <w:t xml:space="preserve">. It achieved coverage gain with the same capacity as Rel-15. From SRS capacity perspective, time bundling does not either enhance or reduce SRS capacity. </w:t>
      </w:r>
    </w:p>
    <w:p w:rsidR="004F1D11" w:rsidRDefault="000D5DB3">
      <w:pPr>
        <w:widowControl w:val="0"/>
        <w:snapToGrid w:val="0"/>
        <w:spacing w:before="120" w:afterLines="50" w:after="120" w:line="240" w:lineRule="auto"/>
        <w:jc w:val="both"/>
        <w:rPr>
          <w:rFonts w:eastAsia="微软雅黑"/>
          <w:sz w:val="20"/>
          <w:szCs w:val="20"/>
        </w:rPr>
      </w:pPr>
      <w:r>
        <w:rPr>
          <w:rFonts w:eastAsia="微软雅黑"/>
          <w:sz w:val="20"/>
          <w:szCs w:val="20"/>
        </w:rPr>
        <w:t>In our view,</w:t>
      </w:r>
      <w:r w:rsidR="007556C0">
        <w:rPr>
          <w:rFonts w:eastAsia="微软雅黑"/>
          <w:sz w:val="20"/>
          <w:szCs w:val="20"/>
        </w:rPr>
        <w:t xml:space="preserve"> the time bundling scheme should be general</w:t>
      </w:r>
      <w:r w:rsidR="00993B03">
        <w:rPr>
          <w:rFonts w:eastAsia="微软雅黑"/>
          <w:sz w:val="20"/>
          <w:szCs w:val="20"/>
        </w:rPr>
        <w:t xml:space="preserve"> enough</w:t>
      </w:r>
      <w:r w:rsidR="007556C0">
        <w:rPr>
          <w:rFonts w:eastAsia="微软雅黑"/>
          <w:sz w:val="20"/>
          <w:szCs w:val="20"/>
        </w:rPr>
        <w:t xml:space="preserve"> to support both inter-slot and intra-slot bundling.</w:t>
      </w:r>
      <w:r>
        <w:rPr>
          <w:rFonts w:eastAsia="微软雅黑"/>
          <w:sz w:val="20"/>
          <w:szCs w:val="20"/>
        </w:rPr>
        <w:t xml:space="preserve"> </w:t>
      </w:r>
      <w:r w:rsidR="00817E69">
        <w:rPr>
          <w:rFonts w:eastAsia="微软雅黑"/>
          <w:sz w:val="20"/>
          <w:szCs w:val="20"/>
        </w:rPr>
        <w:t xml:space="preserve">For coverage limited UEs, when phase discontinuity is severe, performing </w:t>
      </w:r>
      <w:r w:rsidR="00D870EA">
        <w:rPr>
          <w:rFonts w:eastAsia="微软雅黑"/>
          <w:sz w:val="20"/>
          <w:szCs w:val="20"/>
        </w:rPr>
        <w:t>time bundling within one slot can provide better gain</w:t>
      </w:r>
      <w:r w:rsidR="00817E69">
        <w:rPr>
          <w:rFonts w:eastAsia="微软雅黑"/>
          <w:sz w:val="20"/>
          <w:szCs w:val="20"/>
        </w:rPr>
        <w:t>.</w:t>
      </w:r>
      <w:r w:rsidR="00D870EA">
        <w:rPr>
          <w:rFonts w:eastAsia="微软雅黑"/>
          <w:sz w:val="20"/>
          <w:szCs w:val="20"/>
        </w:rPr>
        <w:t xml:space="preserve"> On the other hand, </w:t>
      </w:r>
      <w:r w:rsidR="00B25AA4">
        <w:rPr>
          <w:rFonts w:eastAsia="微软雅黑"/>
          <w:sz w:val="20"/>
          <w:szCs w:val="20"/>
        </w:rPr>
        <w:t xml:space="preserve">if phase discontinuity is not severe, time bundling can be </w:t>
      </w:r>
      <w:r w:rsidR="007541C0">
        <w:rPr>
          <w:rFonts w:eastAsia="微软雅黑"/>
          <w:sz w:val="20"/>
          <w:szCs w:val="20"/>
        </w:rPr>
        <w:t>done across slots to enable joint processing among a larger scale of time. Similarly,</w:t>
      </w:r>
      <w:r w:rsidR="003F53B0">
        <w:rPr>
          <w:rFonts w:eastAsia="微软雅黑"/>
          <w:sz w:val="20"/>
          <w:szCs w:val="20"/>
        </w:rPr>
        <w:t xml:space="preserve"> gNB should have the flexibility to determine</w:t>
      </w:r>
      <w:r w:rsidR="007541C0">
        <w:rPr>
          <w:rFonts w:eastAsia="微软雅黑"/>
          <w:sz w:val="20"/>
          <w:szCs w:val="20"/>
        </w:rPr>
        <w:t xml:space="preserve"> the time gap between the two bundled occasions/resources</w:t>
      </w:r>
      <w:r w:rsidR="003F53B0">
        <w:rPr>
          <w:rFonts w:eastAsia="微软雅黑"/>
          <w:sz w:val="20"/>
          <w:szCs w:val="20"/>
        </w:rPr>
        <w:t xml:space="preserve"> dynamically according to channel change.</w:t>
      </w:r>
      <w:r w:rsidR="007556C0">
        <w:rPr>
          <w:rFonts w:eastAsia="微软雅黑"/>
          <w:sz w:val="20"/>
          <w:szCs w:val="20"/>
        </w:rPr>
        <w:t xml:space="preserve"> </w:t>
      </w:r>
    </w:p>
    <w:p w:rsidR="00A04FCD" w:rsidRDefault="004F1D11">
      <w:pPr>
        <w:widowControl w:val="0"/>
        <w:snapToGrid w:val="0"/>
        <w:spacing w:before="120" w:afterLines="50" w:after="120" w:line="240" w:lineRule="auto"/>
        <w:jc w:val="both"/>
        <w:rPr>
          <w:rFonts w:eastAsia="微软雅黑"/>
          <w:sz w:val="20"/>
          <w:szCs w:val="20"/>
        </w:rPr>
      </w:pPr>
      <w:r>
        <w:rPr>
          <w:rFonts w:eastAsia="微软雅黑"/>
          <w:sz w:val="20"/>
          <w:szCs w:val="20"/>
        </w:rPr>
        <w:t>Considering this, o</w:t>
      </w:r>
      <w:r w:rsidR="00114130">
        <w:rPr>
          <w:rFonts w:eastAsia="微软雅黑"/>
          <w:sz w:val="20"/>
          <w:szCs w:val="20"/>
        </w:rPr>
        <w:t xml:space="preserve">ne </w:t>
      </w:r>
      <w:r>
        <w:rPr>
          <w:rFonts w:eastAsia="微软雅黑"/>
          <w:sz w:val="20"/>
          <w:szCs w:val="20"/>
        </w:rPr>
        <w:t>good candidate</w:t>
      </w:r>
      <w:r w:rsidR="00BA57A8">
        <w:rPr>
          <w:rFonts w:eastAsia="微软雅黑"/>
          <w:sz w:val="20"/>
          <w:szCs w:val="20"/>
        </w:rPr>
        <w:t xml:space="preserve"> scheme</w:t>
      </w:r>
      <w:r w:rsidR="00114130">
        <w:rPr>
          <w:rFonts w:eastAsia="微软雅黑"/>
          <w:sz w:val="20"/>
          <w:szCs w:val="20"/>
        </w:rPr>
        <w:t xml:space="preserve"> of time bundling is to enable joint processing of periodic and aperiodic resources. Periodic SRS resource can be used to provide basic SRS channel measurement, whereas bundled aperiodic SRS resource can be triggered to enhance the channel measurement performance once needed.</w:t>
      </w:r>
      <w:r w:rsidR="00BA57A8">
        <w:rPr>
          <w:rFonts w:eastAsia="微软雅黑"/>
          <w:sz w:val="20"/>
          <w:szCs w:val="20"/>
        </w:rPr>
        <w:t xml:space="preserve"> Meanwhile, </w:t>
      </w:r>
      <w:r w:rsidR="001D4F6A">
        <w:rPr>
          <w:rFonts w:eastAsia="微软雅黑"/>
          <w:sz w:val="20"/>
          <w:szCs w:val="20"/>
        </w:rPr>
        <w:t>the extra overhead of aperiodic SRS needs to be controlled carefully in order not to introduce too large overhead cost. Therefore, considering the case of frequency hopping enabled for periodic SRS, which is</w:t>
      </w:r>
      <w:r w:rsidR="002006B7">
        <w:rPr>
          <w:rFonts w:eastAsia="微软雅黑"/>
          <w:sz w:val="20"/>
          <w:szCs w:val="20"/>
        </w:rPr>
        <w:t xml:space="preserve"> typical for coverage limited UEs, gNB can trigger the bundled aperiodic SRS for a given frequency hop once it detects poor channel quality for this frequency hop</w:t>
      </w:r>
      <w:r w:rsidR="00B02C38">
        <w:rPr>
          <w:rFonts w:eastAsia="微软雅黑"/>
          <w:sz w:val="20"/>
          <w:szCs w:val="20"/>
        </w:rPr>
        <w:t>,</w:t>
      </w:r>
      <w:r w:rsidR="004D58E4">
        <w:rPr>
          <w:rFonts w:eastAsia="微软雅黑"/>
          <w:sz w:val="20"/>
          <w:szCs w:val="20"/>
        </w:rPr>
        <w:t xml:space="preserve"> </w:t>
      </w:r>
      <w:r w:rsidR="00B02C38">
        <w:rPr>
          <w:rFonts w:eastAsia="微软雅黑"/>
          <w:sz w:val="20"/>
          <w:szCs w:val="20"/>
        </w:rPr>
        <w:t>as</w:t>
      </w:r>
      <w:r w:rsidR="004D58E4">
        <w:rPr>
          <w:rFonts w:eastAsia="微软雅黑"/>
          <w:sz w:val="20"/>
          <w:szCs w:val="20"/>
        </w:rPr>
        <w:t xml:space="preserve"> shown in Fig. </w:t>
      </w:r>
      <w:r w:rsidR="00094F72">
        <w:rPr>
          <w:rFonts w:eastAsia="微软雅黑"/>
          <w:sz w:val="20"/>
          <w:szCs w:val="20"/>
        </w:rPr>
        <w:t>6</w:t>
      </w:r>
      <w:r w:rsidR="004D58E4">
        <w:rPr>
          <w:rFonts w:eastAsia="微软雅黑"/>
          <w:sz w:val="20"/>
          <w:szCs w:val="20"/>
        </w:rPr>
        <w:t xml:space="preserve">. </w:t>
      </w:r>
      <w:r w:rsidR="00B02C38">
        <w:rPr>
          <w:rFonts w:eastAsia="微软雅黑"/>
          <w:sz w:val="20"/>
          <w:szCs w:val="20"/>
        </w:rPr>
        <w:t>For example, one frequency hop or transmission occasion is suffered by instant or frequency-selective interference. When detecting this, gNB can trigger an aperiodic SRS bundled with this transmission occasion to use</w:t>
      </w:r>
      <w:r w:rsidR="00F040F9">
        <w:rPr>
          <w:rFonts w:eastAsia="微软雅黑"/>
          <w:sz w:val="20"/>
          <w:szCs w:val="20"/>
        </w:rPr>
        <w:t xml:space="preserve"> joint processing for better SRS channel estimation. This triggered aperiodic SRS can be in the same slot or different slot of the bundled periodic SRS occasion, which is determine by the timing gNB sends the triggering DCI and the triggering offset of aperiodic </w:t>
      </w:r>
      <w:r w:rsidR="00F040F9">
        <w:rPr>
          <w:rFonts w:eastAsia="微软雅黑" w:hint="eastAsia"/>
          <w:sz w:val="20"/>
          <w:szCs w:val="20"/>
        </w:rPr>
        <w:t>SRS</w:t>
      </w:r>
      <w:r w:rsidR="00F040F9">
        <w:rPr>
          <w:rFonts w:eastAsia="微软雅黑"/>
          <w:sz w:val="20"/>
          <w:szCs w:val="20"/>
        </w:rPr>
        <w:t>.</w:t>
      </w:r>
      <w:r w:rsidR="00AF2E55">
        <w:rPr>
          <w:rFonts w:eastAsia="微软雅黑"/>
          <w:sz w:val="20"/>
          <w:szCs w:val="20"/>
        </w:rPr>
        <w:t xml:space="preserve"> Based on this approach, the high flexibility can be achieved for time bundling with very small extra SRS overhead.</w:t>
      </w:r>
    </w:p>
    <w:p w:rsidR="00A04FCD" w:rsidRDefault="00634238">
      <w:pPr>
        <w:widowControl w:val="0"/>
        <w:snapToGrid w:val="0"/>
        <w:spacing w:before="120" w:afterLines="50" w:after="120" w:line="240" w:lineRule="auto"/>
        <w:jc w:val="center"/>
        <w:rPr>
          <w:rFonts w:eastAsia="微软雅黑"/>
          <w:sz w:val="20"/>
          <w:szCs w:val="20"/>
        </w:rPr>
      </w:pPr>
      <w:r>
        <w:rPr>
          <w:noProof/>
        </w:rPr>
        <w:drawing>
          <wp:inline distT="0" distB="0" distL="0" distR="0" wp14:anchorId="1FCED7AA" wp14:editId="5AEF3085">
            <wp:extent cx="3743608" cy="1934997"/>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57326" cy="1942088"/>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3D3D9A">
        <w:rPr>
          <w:rFonts w:eastAsia="微软雅黑"/>
          <w:sz w:val="20"/>
          <w:szCs w:val="20"/>
        </w:rPr>
        <w:t>6</w:t>
      </w:r>
      <w:r>
        <w:rPr>
          <w:rFonts w:eastAsia="微软雅黑"/>
          <w:sz w:val="20"/>
          <w:szCs w:val="20"/>
        </w:rPr>
        <w:t xml:space="preserve"> Time bundling</w:t>
      </w:r>
      <w:r w:rsidR="00444F86">
        <w:rPr>
          <w:rFonts w:eastAsia="微软雅黑"/>
          <w:sz w:val="20"/>
          <w:szCs w:val="20"/>
        </w:rPr>
        <w:t xml:space="preserve"> between periodic and aperiodic SRS resources</w:t>
      </w:r>
    </w:p>
    <w:p w:rsidR="00A04FCD" w:rsidRDefault="00114130">
      <w:pPr>
        <w:pStyle w:val="2"/>
        <w:snapToGrid w:val="0"/>
        <w:spacing w:afterLines="50" w:after="120" w:line="240" w:lineRule="auto"/>
        <w:ind w:left="573" w:hanging="573"/>
        <w:rPr>
          <w:sz w:val="24"/>
          <w:szCs w:val="24"/>
        </w:rPr>
      </w:pPr>
      <w:r>
        <w:rPr>
          <w:sz w:val="24"/>
          <w:szCs w:val="24"/>
        </w:rPr>
        <w:t>C</w:t>
      </w:r>
      <w:r w:rsidR="00E31109">
        <w:rPr>
          <w:sz w:val="24"/>
          <w:szCs w:val="24"/>
        </w:rPr>
        <w:t>lass</w:t>
      </w:r>
      <w:r>
        <w:rPr>
          <w:sz w:val="24"/>
          <w:szCs w:val="24"/>
        </w:rPr>
        <w:t xml:space="preserve"> 2: Increase repetitions</w:t>
      </w:r>
    </w:p>
    <w:p w:rsidR="00CC5784"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his category changes the Rel-15 SRS pattern in one resource from time domain. It introduces extra symbols in time domain for repetition as shown in Fig. </w:t>
      </w:r>
      <w:r w:rsidR="004E386D">
        <w:rPr>
          <w:rFonts w:eastAsia="微软雅黑" w:hint="eastAsia"/>
          <w:sz w:val="20"/>
          <w:szCs w:val="20"/>
        </w:rPr>
        <w:t>6</w:t>
      </w:r>
      <w:r>
        <w:rPr>
          <w:rFonts w:eastAsia="微软雅黑"/>
          <w:sz w:val="20"/>
          <w:szCs w:val="20"/>
        </w:rPr>
        <w:t>, which is beneficial for coverage. Since Rel-16 NR-U work item has extended to support SRS transmission in all symbols of a slot, it is possible to extend the maximum number of repetitions as well for better coverage</w:t>
      </w:r>
      <w:r>
        <w:rPr>
          <w:rFonts w:eastAsia="微软雅黑" w:hint="eastAsia"/>
          <w:sz w:val="20"/>
          <w:szCs w:val="20"/>
        </w:rPr>
        <w:t>.</w:t>
      </w:r>
      <w:r>
        <w:rPr>
          <w:rFonts w:eastAsia="微软雅黑"/>
          <w:sz w:val="20"/>
          <w:szCs w:val="20"/>
        </w:rPr>
        <w:t xml:space="preserve"> </w:t>
      </w:r>
    </w:p>
    <w:p w:rsidR="00E3569E" w:rsidRDefault="00CC5784">
      <w:pPr>
        <w:widowControl w:val="0"/>
        <w:snapToGrid w:val="0"/>
        <w:spacing w:before="120" w:afterLines="50" w:after="120" w:line="240" w:lineRule="auto"/>
        <w:jc w:val="both"/>
        <w:rPr>
          <w:rFonts w:eastAsia="微软雅黑"/>
          <w:sz w:val="20"/>
          <w:szCs w:val="20"/>
        </w:rPr>
      </w:pPr>
      <w:r>
        <w:rPr>
          <w:rFonts w:eastAsia="微软雅黑"/>
          <w:sz w:val="20"/>
          <w:szCs w:val="20"/>
        </w:rPr>
        <w:t>I</w:t>
      </w:r>
      <w:r w:rsidR="00114130">
        <w:rPr>
          <w:rFonts w:eastAsia="微软雅黑"/>
          <w:sz w:val="20"/>
          <w:szCs w:val="20"/>
        </w:rPr>
        <w:t xml:space="preserve">t will cost more SRS overhead for one UE/resource, so the SRS capacity will be reduced. </w:t>
      </w:r>
      <w:r w:rsidR="00AA0256">
        <w:rPr>
          <w:rFonts w:eastAsia="微软雅黑"/>
          <w:sz w:val="20"/>
          <w:szCs w:val="20"/>
        </w:rPr>
        <w:t>Reducing SRS capacity, i.e., reducing the number of UEs which can be multiplexed in one slot, causes larger SRS periodicity when the number of UEs in a cell is large, as gNB needs to use more slot</w:t>
      </w:r>
      <w:r w:rsidR="00CA1D30">
        <w:rPr>
          <w:rFonts w:eastAsia="微软雅黑"/>
          <w:sz w:val="20"/>
          <w:szCs w:val="20"/>
        </w:rPr>
        <w:t>s</w:t>
      </w:r>
      <w:r w:rsidR="00AA0256">
        <w:rPr>
          <w:rFonts w:eastAsia="微软雅黑"/>
          <w:sz w:val="20"/>
          <w:szCs w:val="20"/>
        </w:rPr>
        <w:t xml:space="preserve"> to </w:t>
      </w:r>
      <w:r w:rsidR="00CA1D30">
        <w:rPr>
          <w:rFonts w:eastAsia="微软雅黑"/>
          <w:sz w:val="20"/>
          <w:szCs w:val="20"/>
        </w:rPr>
        <w:t xml:space="preserve">accommodate </w:t>
      </w:r>
      <w:r w:rsidR="00AA0256">
        <w:rPr>
          <w:rFonts w:eastAsia="微软雅黑"/>
          <w:sz w:val="20"/>
          <w:szCs w:val="20"/>
        </w:rPr>
        <w:t xml:space="preserve">all UEs. Considering in typical frame structure, </w:t>
      </w:r>
      <w:r w:rsidR="00291A7D">
        <w:rPr>
          <w:rFonts w:eastAsia="微软雅黑"/>
          <w:sz w:val="20"/>
          <w:szCs w:val="20"/>
        </w:rPr>
        <w:t>the number of U slots in one periodicity is quite limited, the periodicity</w:t>
      </w:r>
      <w:r w:rsidR="00AA0256">
        <w:rPr>
          <w:rFonts w:eastAsia="微软雅黑"/>
          <w:sz w:val="20"/>
          <w:szCs w:val="20"/>
        </w:rPr>
        <w:t xml:space="preserve"> </w:t>
      </w:r>
      <w:r w:rsidR="00291A7D">
        <w:rPr>
          <w:rFonts w:eastAsia="微软雅黑"/>
          <w:sz w:val="20"/>
          <w:szCs w:val="20"/>
        </w:rPr>
        <w:t xml:space="preserve">needs to be increased significantly. </w:t>
      </w:r>
      <w:r w:rsidR="00E3569E">
        <w:rPr>
          <w:rFonts w:eastAsia="微软雅黑"/>
          <w:sz w:val="20"/>
          <w:szCs w:val="20"/>
        </w:rPr>
        <w:t xml:space="preserve">Based on our simulation in Section 5, increasing SRS periodicity causes large performance loss, which is far more significant than the benefit achieved from channel estimation improvement in system level.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UE-level TD-OCC can be used on the repetition symbols in order to maintain the SRS capacity.</w:t>
      </w:r>
      <w:r w:rsidR="00AA0256">
        <w:rPr>
          <w:rFonts w:eastAsia="微软雅黑"/>
          <w:sz w:val="20"/>
          <w:szCs w:val="20"/>
        </w:rPr>
        <w:t xml:space="preserve"> That is,</w:t>
      </w:r>
      <w:r w:rsidR="009E7127">
        <w:rPr>
          <w:rFonts w:eastAsia="微软雅黑"/>
          <w:sz w:val="20"/>
          <w:szCs w:val="20"/>
        </w:rPr>
        <w:t xml:space="preserve"> </w:t>
      </w:r>
      <w:r w:rsidR="00291A7D">
        <w:rPr>
          <w:rFonts w:eastAsia="微软雅黑"/>
          <w:sz w:val="20"/>
          <w:szCs w:val="20"/>
        </w:rPr>
        <w:t xml:space="preserve">different </w:t>
      </w:r>
      <w:r w:rsidR="00CC5784">
        <w:rPr>
          <w:rFonts w:eastAsia="微软雅黑"/>
          <w:sz w:val="20"/>
          <w:szCs w:val="20"/>
        </w:rPr>
        <w:t xml:space="preserve">OCC codes can be configured </w:t>
      </w:r>
      <w:r w:rsidR="00AA0256">
        <w:rPr>
          <w:rFonts w:eastAsia="微软雅黑"/>
          <w:sz w:val="20"/>
          <w:szCs w:val="20"/>
        </w:rPr>
        <w:t>f</w:t>
      </w:r>
      <w:r w:rsidR="00CC5784">
        <w:rPr>
          <w:rFonts w:eastAsia="微软雅黑"/>
          <w:sz w:val="20"/>
          <w:szCs w:val="20"/>
        </w:rPr>
        <w:t xml:space="preserve">or different UEs performing repetition. Then for a K-symbol repetition, K UEs can be multiplexed in these symbols by using length-K OCC, which achieves same capacity as not using repetition. Therefore, </w:t>
      </w:r>
      <w:r w:rsidR="002C30D0">
        <w:rPr>
          <w:rFonts w:eastAsia="微软雅黑"/>
          <w:sz w:val="20"/>
          <w:szCs w:val="20"/>
        </w:rPr>
        <w:lastRenderedPageBreak/>
        <w:t xml:space="preserve">if repetition is to be increased, it is necessary to use TD-OCC to compensate the negative impact on SRS capacity. Otherwise, large performance loss will appear. </w:t>
      </w:r>
    </w:p>
    <w:p w:rsidR="00A04FCD" w:rsidRDefault="00114130">
      <w:pPr>
        <w:pStyle w:val="2"/>
        <w:snapToGrid w:val="0"/>
        <w:spacing w:afterLines="50" w:after="120" w:line="240" w:lineRule="auto"/>
        <w:ind w:left="573" w:hanging="573"/>
        <w:rPr>
          <w:sz w:val="24"/>
          <w:szCs w:val="24"/>
        </w:rPr>
      </w:pPr>
      <w:r>
        <w:rPr>
          <w:sz w:val="24"/>
          <w:szCs w:val="24"/>
        </w:rPr>
        <w:t>C</w:t>
      </w:r>
      <w:r w:rsidR="00E31109">
        <w:rPr>
          <w:sz w:val="24"/>
          <w:szCs w:val="24"/>
        </w:rPr>
        <w:t>lass</w:t>
      </w:r>
      <w:r>
        <w:rPr>
          <w:sz w:val="24"/>
          <w:szCs w:val="24"/>
        </w:rPr>
        <w:t xml:space="preserve"> 3: </w:t>
      </w:r>
      <w:r>
        <w:rPr>
          <w:rFonts w:hint="eastAsia"/>
          <w:sz w:val="24"/>
          <w:szCs w:val="24"/>
        </w:rPr>
        <w:t>Partial</w:t>
      </w:r>
      <w:r>
        <w:rPr>
          <w:sz w:val="24"/>
          <w:szCs w:val="24"/>
        </w:rPr>
        <w:t xml:space="preserve"> </w:t>
      </w:r>
      <w:r>
        <w:rPr>
          <w:rFonts w:hint="eastAsia"/>
          <w:sz w:val="24"/>
          <w:szCs w:val="24"/>
        </w:rPr>
        <w:t>frequency</w:t>
      </w:r>
      <w:r>
        <w:rPr>
          <w:sz w:val="24"/>
          <w:szCs w:val="24"/>
        </w:rPr>
        <w:t xml:space="preserve"> sounding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This category changes the Rel-15 SRS pattern in one resource from frequency domain. It allows more flexible frequency domain resource configuration for SRS to enhance coverage and/or capacity. For example, the flexibility can include allowing non-contiguous subbands in the entire SRS bandwidth, and/or allowing SRS transmission only in partial RBs of each subband</w:t>
      </w:r>
      <w:r w:rsidR="00FA1D01">
        <w:rPr>
          <w:rFonts w:eastAsia="微软雅黑"/>
          <w:sz w:val="20"/>
          <w:szCs w:val="20"/>
        </w:rPr>
        <w:t>, where one subband correspond</w:t>
      </w:r>
      <w:r w:rsidR="00D34B52">
        <w:rPr>
          <w:rFonts w:eastAsia="微软雅黑"/>
          <w:sz w:val="20"/>
          <w:szCs w:val="20"/>
        </w:rPr>
        <w:t>s</w:t>
      </w:r>
      <w:r w:rsidR="00FA1D01">
        <w:rPr>
          <w:rFonts w:eastAsia="微软雅黑"/>
          <w:sz w:val="20"/>
          <w:szCs w:val="20"/>
        </w:rPr>
        <w:t xml:space="preserve"> to m</w:t>
      </w:r>
      <w:r w:rsidR="00FA1D01" w:rsidRPr="00D346C6">
        <w:rPr>
          <w:rFonts w:eastAsia="微软雅黑"/>
          <w:sz w:val="20"/>
          <w:szCs w:val="20"/>
          <w:vertAlign w:val="subscript"/>
        </w:rPr>
        <w:t>SRS,x</w:t>
      </w:r>
      <w:r w:rsidR="00FA1D01">
        <w:rPr>
          <w:rFonts w:eastAsia="微软雅黑"/>
          <w:sz w:val="20"/>
          <w:szCs w:val="20"/>
        </w:rPr>
        <w:t xml:space="preserve"> RBs configured by B</w:t>
      </w:r>
      <w:r w:rsidR="00FA1D01" w:rsidRPr="00D346C6">
        <w:rPr>
          <w:rFonts w:eastAsia="微软雅黑"/>
          <w:sz w:val="20"/>
          <w:szCs w:val="20"/>
          <w:vertAlign w:val="subscript"/>
        </w:rPr>
        <w:t>SRS</w:t>
      </w:r>
      <w:r>
        <w:rPr>
          <w:rFonts w:eastAsia="微软雅黑"/>
          <w:sz w:val="20"/>
          <w:szCs w:val="20"/>
        </w:rPr>
        <w: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use case is to have higher SRS coverage in power-limited scenarios gained from the power boosting provided by transmitting SRS only in partial RBs in one hop, as depicted in Fig. </w:t>
      </w:r>
      <w:r w:rsidR="004E386D">
        <w:rPr>
          <w:rFonts w:eastAsia="微软雅黑" w:hint="eastAsia"/>
          <w:sz w:val="20"/>
          <w:szCs w:val="20"/>
        </w:rPr>
        <w:t>7</w:t>
      </w:r>
      <w:r>
        <w:rPr>
          <w:rFonts w:eastAsia="微软雅黑"/>
          <w:sz w:val="20"/>
          <w:szCs w:val="20"/>
        </w:rPr>
        <w:t xml:space="preserve">. Although SRS is transmitted only in partial number of RBs, it only changes the number of samples gNB can use to calculate precoder. For example, if the precoding granularity is 4-RB, the difference between Fig. </w:t>
      </w:r>
      <w:r w:rsidR="004E386D">
        <w:rPr>
          <w:rFonts w:eastAsia="微软雅黑" w:hint="eastAsia"/>
          <w:sz w:val="20"/>
          <w:szCs w:val="20"/>
        </w:rPr>
        <w:t>7</w:t>
      </w:r>
      <w:r>
        <w:rPr>
          <w:rFonts w:eastAsia="微软雅黑"/>
          <w:sz w:val="20"/>
          <w:szCs w:val="20"/>
        </w:rPr>
        <w:t xml:space="preserve"> and legacy is gNB uses SRS samples in 4 RBs or 2 RBs to do average. The 3dB power boosting can provide larger positive impact on the performance than the negative impact from the reduced number of samples. In addition, the occupied resources </w:t>
      </w:r>
      <w:r>
        <w:rPr>
          <w:rFonts w:eastAsia="微软雅黑" w:hint="eastAsia"/>
          <w:sz w:val="20"/>
          <w:szCs w:val="20"/>
        </w:rPr>
        <w:t>are</w:t>
      </w:r>
      <w:r>
        <w:rPr>
          <w:rFonts w:eastAsia="微软雅黑"/>
          <w:sz w:val="20"/>
          <w:szCs w:val="20"/>
        </w:rPr>
        <w:t xml:space="preserve"> reduced for one UE. The unoccupied resources can be allocated for SRS of another UE. The SRS capacity can be increased as well. Specifically, if only half of the resource blocks in a hop are used for SRS transmission, the maximum number of UEs multiplexed in one slot can be doubled. </w:t>
      </w:r>
    </w:p>
    <w:p w:rsidR="00A04FCD" w:rsidRDefault="009A4715">
      <w:pPr>
        <w:widowControl w:val="0"/>
        <w:snapToGrid w:val="0"/>
        <w:spacing w:before="120" w:afterLines="50" w:after="120" w:line="240" w:lineRule="auto"/>
        <w:jc w:val="center"/>
        <w:rPr>
          <w:rFonts w:eastAsia="微软雅黑"/>
          <w:sz w:val="20"/>
          <w:szCs w:val="20"/>
        </w:rPr>
      </w:pPr>
      <w:r>
        <w:rPr>
          <w:noProof/>
        </w:rPr>
        <w:drawing>
          <wp:inline distT="0" distB="0" distL="0" distR="0" wp14:anchorId="2EC6D5F8" wp14:editId="053CC219">
            <wp:extent cx="4233755" cy="271213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50556" cy="2722899"/>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7 Partial-frequency sounding for higher coverage</w:t>
      </w:r>
    </w:p>
    <w:p w:rsidR="00A04FCD" w:rsidRPr="004049CB" w:rsidRDefault="004049CB" w:rsidP="004049CB">
      <w:pPr>
        <w:widowControl w:val="0"/>
        <w:snapToGrid w:val="0"/>
        <w:spacing w:before="120" w:afterLines="50" w:after="120" w:line="240" w:lineRule="auto"/>
        <w:jc w:val="both"/>
        <w:rPr>
          <w:rFonts w:eastAsia="微软雅黑"/>
          <w:i/>
          <w:sz w:val="20"/>
          <w:szCs w:val="20"/>
        </w:rPr>
      </w:pPr>
      <w:r>
        <w:rPr>
          <w:rFonts w:eastAsia="微软雅黑" w:hint="eastAsia"/>
          <w:sz w:val="20"/>
          <w:szCs w:val="20"/>
        </w:rPr>
        <w:t>I</w:t>
      </w:r>
      <w:r>
        <w:rPr>
          <w:rFonts w:eastAsia="微软雅黑"/>
          <w:sz w:val="20"/>
          <w:szCs w:val="20"/>
        </w:rPr>
        <w:t>n next section, we perform link-level and system-level simulations to evaluate different schemes in the three classes.</w:t>
      </w:r>
    </w:p>
    <w:p w:rsidR="00A04FCD" w:rsidRPr="00FD0960" w:rsidRDefault="00114130" w:rsidP="00FD0960">
      <w:pPr>
        <w:pStyle w:val="2"/>
        <w:snapToGrid w:val="0"/>
        <w:spacing w:afterLines="50" w:after="120" w:line="240" w:lineRule="auto"/>
        <w:ind w:left="573" w:hanging="573"/>
        <w:rPr>
          <w:sz w:val="24"/>
          <w:szCs w:val="24"/>
        </w:rPr>
      </w:pPr>
      <w:r w:rsidRPr="00FD0960">
        <w:rPr>
          <w:sz w:val="24"/>
          <w:szCs w:val="24"/>
        </w:rPr>
        <w:t>Evaluation</w:t>
      </w:r>
    </w:p>
    <w:p w:rsidR="00A04FCD" w:rsidRDefault="00295957">
      <w:pPr>
        <w:widowControl w:val="0"/>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conduct both link level and system level simulations to </w:t>
      </w:r>
      <w:r w:rsidR="009828DB">
        <w:rPr>
          <w:rFonts w:eastAsia="微软雅黑"/>
          <w:sz w:val="20"/>
          <w:szCs w:val="20"/>
        </w:rPr>
        <w:t xml:space="preserve">evaluate the performance of the three classes. </w:t>
      </w:r>
      <w:r w:rsidR="008267A3">
        <w:rPr>
          <w:rFonts w:eastAsia="微软雅黑"/>
          <w:sz w:val="20"/>
          <w:szCs w:val="20"/>
        </w:rPr>
        <w:t xml:space="preserve">In our contribution [3] in previous meeting, we have shown that </w:t>
      </w:r>
      <w:r w:rsidR="00CD33CB">
        <w:rPr>
          <w:rFonts w:eastAsia="微软雅黑"/>
          <w:sz w:val="20"/>
          <w:szCs w:val="20"/>
        </w:rPr>
        <w:t>in particular SRS configurations, e.g., frequency hopping with pattern m_SRS,3 = 4, partial frequ</w:t>
      </w:r>
      <w:r w:rsidR="00C972B8">
        <w:rPr>
          <w:rFonts w:eastAsia="微软雅黑"/>
          <w:sz w:val="20"/>
          <w:szCs w:val="20"/>
        </w:rPr>
        <w:t xml:space="preserve">ency </w:t>
      </w:r>
      <w:r w:rsidR="00CA1D30">
        <w:rPr>
          <w:rFonts w:eastAsia="微软雅黑"/>
          <w:sz w:val="20"/>
          <w:szCs w:val="20"/>
        </w:rPr>
        <w:t xml:space="preserve">sounding </w:t>
      </w:r>
      <w:r w:rsidR="00C972B8">
        <w:rPr>
          <w:rFonts w:eastAsia="微软雅黑"/>
          <w:sz w:val="20"/>
          <w:szCs w:val="20"/>
        </w:rPr>
        <w:t>can achieve</w:t>
      </w:r>
      <w:r w:rsidR="00E84320">
        <w:rPr>
          <w:rFonts w:eastAsia="微软雅黑"/>
          <w:sz w:val="20"/>
          <w:szCs w:val="20"/>
        </w:rPr>
        <w:t xml:space="preserve"> performance gain in terms of UL</w:t>
      </w:r>
      <w:r w:rsidR="00C972B8">
        <w:rPr>
          <w:rFonts w:eastAsia="微软雅黑"/>
          <w:sz w:val="20"/>
          <w:szCs w:val="20"/>
        </w:rPr>
        <w:t>/DL</w:t>
      </w:r>
      <w:r w:rsidR="00E84320">
        <w:rPr>
          <w:rFonts w:eastAsia="微软雅黑"/>
          <w:sz w:val="20"/>
          <w:szCs w:val="20"/>
        </w:rPr>
        <w:t xml:space="preserve"> BLER and throughput.</w:t>
      </w:r>
      <w:r w:rsidR="00C972B8">
        <w:rPr>
          <w:rFonts w:eastAsia="微软雅黑"/>
          <w:sz w:val="20"/>
          <w:szCs w:val="20"/>
        </w:rPr>
        <w:t xml:space="preserve"> In this section, we simulate more SRS frequency hopping patterns with more schemes. </w:t>
      </w:r>
    </w:p>
    <w:p w:rsidR="00812339" w:rsidRDefault="00A30867">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LLS, we </w:t>
      </w:r>
      <w:r w:rsidR="00864798">
        <w:rPr>
          <w:rFonts w:eastAsia="微软雅黑"/>
          <w:sz w:val="20"/>
          <w:szCs w:val="20"/>
        </w:rPr>
        <w:t>evaluate</w:t>
      </w:r>
      <w:r>
        <w:rPr>
          <w:rFonts w:eastAsia="微软雅黑"/>
          <w:sz w:val="20"/>
          <w:szCs w:val="20"/>
        </w:rPr>
        <w:t xml:space="preserve"> DL BLER </w:t>
      </w:r>
      <w:r w:rsidR="00864798">
        <w:rPr>
          <w:rFonts w:eastAsia="微软雅黑"/>
          <w:sz w:val="20"/>
          <w:szCs w:val="20"/>
        </w:rPr>
        <w:t xml:space="preserve">for the following schemes with m_SRS,2 = 8 and </w:t>
      </w:r>
      <w:r w:rsidR="00EE2707">
        <w:rPr>
          <w:rFonts w:eastAsia="微软雅黑"/>
          <w:sz w:val="20"/>
          <w:szCs w:val="20"/>
        </w:rPr>
        <w:t xml:space="preserve">comb-4. </w:t>
      </w:r>
    </w:p>
    <w:p w:rsidR="00812339" w:rsidRDefault="00812339"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B</w:t>
      </w:r>
      <w:r>
        <w:rPr>
          <w:rFonts w:eastAsia="微软雅黑"/>
          <w:sz w:val="20"/>
          <w:szCs w:val="20"/>
        </w:rPr>
        <w:t xml:space="preserve">aseline 1: Rel-15 </w:t>
      </w:r>
      <w:r w:rsidR="00283513">
        <w:rPr>
          <w:rFonts w:eastAsia="微软雅黑"/>
          <w:sz w:val="20"/>
          <w:szCs w:val="20"/>
        </w:rPr>
        <w:t xml:space="preserve">one-symbol </w:t>
      </w:r>
      <w:r>
        <w:rPr>
          <w:rFonts w:eastAsia="微软雅黑"/>
          <w:sz w:val="20"/>
          <w:szCs w:val="20"/>
        </w:rPr>
        <w:t>SRS pattern with R=1</w:t>
      </w:r>
    </w:p>
    <w:p w:rsidR="00283513" w:rsidRDefault="00283513"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Baseline 2: Rel-15 four-symbol SRS pattern with </w:t>
      </w:r>
      <w:r w:rsidR="00BE5D09">
        <w:rPr>
          <w:rFonts w:eastAsia="微软雅黑"/>
          <w:sz w:val="20"/>
          <w:szCs w:val="20"/>
        </w:rPr>
        <w:t>R=4</w:t>
      </w:r>
    </w:p>
    <w:p w:rsidR="003D3D9A" w:rsidRDefault="003D3D9A"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Repetition-8: 8-symbol SRS pattern with R=8</w:t>
      </w:r>
    </w:p>
    <w:p w:rsidR="00BE5D09" w:rsidRDefault="00BE5D09"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Bundling: </w:t>
      </w:r>
      <w:r w:rsidR="003F59F3">
        <w:rPr>
          <w:rFonts w:eastAsia="微软雅黑"/>
          <w:sz w:val="20"/>
          <w:szCs w:val="20"/>
        </w:rPr>
        <w:t xml:space="preserve">The bundled SRS is transmitted </w:t>
      </w:r>
      <w:r w:rsidR="00FF02DA">
        <w:rPr>
          <w:rFonts w:eastAsia="微软雅黑"/>
          <w:sz w:val="20"/>
          <w:szCs w:val="20"/>
        </w:rPr>
        <w:t xml:space="preserve">in the next </w:t>
      </w:r>
      <w:r w:rsidR="000569B2">
        <w:rPr>
          <w:rFonts w:eastAsia="微软雅黑"/>
          <w:sz w:val="20"/>
          <w:szCs w:val="20"/>
        </w:rPr>
        <w:t>slot with the same time and frequency pattern</w:t>
      </w:r>
    </w:p>
    <w:p w:rsidR="0092786D" w:rsidRPr="00812339" w:rsidRDefault="0092786D"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Partial: Use partial frequency sounding, for which only 4 consecutive RBs out of 8 RBs in a hop contain SRS transmission</w:t>
      </w:r>
    </w:p>
    <w:p w:rsidR="00A30867" w:rsidRDefault="00EE2707">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SRS channel estimation algorithm is time-domain estimation with window based filtering. </w:t>
      </w:r>
      <w:r w:rsidR="00C37680">
        <w:rPr>
          <w:rFonts w:eastAsia="微软雅黑"/>
          <w:sz w:val="20"/>
          <w:szCs w:val="20"/>
        </w:rPr>
        <w:t xml:space="preserve">Other simulation assumptions are given in Table </w:t>
      </w:r>
      <w:r w:rsidR="00C843AD">
        <w:rPr>
          <w:rFonts w:eastAsia="微软雅黑"/>
          <w:sz w:val="20"/>
          <w:szCs w:val="20"/>
        </w:rPr>
        <w:t>6</w:t>
      </w:r>
      <w:r w:rsidR="00C37680">
        <w:rPr>
          <w:rFonts w:eastAsia="微软雅黑"/>
          <w:sz w:val="20"/>
          <w:szCs w:val="20"/>
        </w:rPr>
        <w:t>-1 in Appendix.</w:t>
      </w:r>
    </w:p>
    <w:p w:rsidR="00E834DC" w:rsidRPr="002D4FE0" w:rsidRDefault="00D046C6" w:rsidP="0045046C">
      <w:pPr>
        <w:widowControl w:val="0"/>
        <w:snapToGrid w:val="0"/>
        <w:spacing w:before="120" w:afterLines="50" w:after="120" w:line="240" w:lineRule="auto"/>
        <w:jc w:val="center"/>
        <w:rPr>
          <w:rFonts w:eastAsia="微软雅黑"/>
          <w:sz w:val="20"/>
          <w:szCs w:val="20"/>
        </w:rPr>
      </w:pPr>
      <w:r>
        <w:rPr>
          <w:noProof/>
        </w:rPr>
        <w:drawing>
          <wp:inline distT="0" distB="0" distL="114300" distR="114300" wp14:anchorId="74702723" wp14:editId="0D9A65A6">
            <wp:extent cx="3916762" cy="3004304"/>
            <wp:effectExtent l="0" t="0" r="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3928412" cy="3013240"/>
                    </a:xfrm>
                    <a:prstGeom prst="rect">
                      <a:avLst/>
                    </a:prstGeom>
                    <a:noFill/>
                    <a:ln>
                      <a:noFill/>
                    </a:ln>
                  </pic:spPr>
                </pic:pic>
              </a:graphicData>
            </a:graphic>
          </wp:inline>
        </w:drawing>
      </w:r>
    </w:p>
    <w:p w:rsidR="00E834DC" w:rsidRDefault="00E834DC" w:rsidP="0045046C">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3D3D9A">
        <w:rPr>
          <w:rFonts w:eastAsia="微软雅黑"/>
          <w:sz w:val="20"/>
          <w:szCs w:val="20"/>
        </w:rPr>
        <w:t>8 LLS results for different schemes</w:t>
      </w:r>
      <w:r w:rsidR="000C5010">
        <w:rPr>
          <w:rFonts w:eastAsia="微软雅黑"/>
          <w:sz w:val="20"/>
          <w:szCs w:val="20"/>
        </w:rPr>
        <w:t xml:space="preserve"> on SRS coverage enhancement</w:t>
      </w:r>
    </w:p>
    <w:p w:rsidR="003E4CED" w:rsidRDefault="003E4CED">
      <w:pPr>
        <w:widowControl w:val="0"/>
        <w:snapToGrid w:val="0"/>
        <w:spacing w:before="120" w:afterLines="50" w:after="120" w:line="240" w:lineRule="auto"/>
        <w:jc w:val="both"/>
        <w:rPr>
          <w:rFonts w:eastAsia="微软雅黑"/>
          <w:sz w:val="20"/>
          <w:szCs w:val="20"/>
        </w:rPr>
      </w:pPr>
      <w:r>
        <w:rPr>
          <w:rFonts w:eastAsia="微软雅黑"/>
          <w:sz w:val="20"/>
          <w:szCs w:val="20"/>
        </w:rPr>
        <w:t>We can the following observation on the link-level results.</w:t>
      </w:r>
    </w:p>
    <w:p w:rsidR="003E4CED" w:rsidRPr="00931FAB" w:rsidRDefault="003E4CED">
      <w:pPr>
        <w:widowControl w:val="0"/>
        <w:snapToGrid w:val="0"/>
        <w:spacing w:before="120" w:afterLines="50" w:after="120" w:line="240" w:lineRule="auto"/>
        <w:jc w:val="both"/>
        <w:rPr>
          <w:rFonts w:eastAsia="微软雅黑"/>
          <w:i/>
          <w:sz w:val="20"/>
          <w:szCs w:val="20"/>
        </w:rPr>
      </w:pPr>
      <w:r w:rsidRPr="00931FAB">
        <w:rPr>
          <w:rFonts w:eastAsia="微软雅黑"/>
          <w:b/>
          <w:i/>
          <w:sz w:val="20"/>
          <w:szCs w:val="20"/>
        </w:rPr>
        <w:t>Observation</w:t>
      </w:r>
      <w:r w:rsidR="000D63E5">
        <w:rPr>
          <w:rFonts w:eastAsia="微软雅黑"/>
          <w:b/>
          <w:i/>
          <w:sz w:val="20"/>
          <w:szCs w:val="20"/>
        </w:rPr>
        <w:t xml:space="preserve"> </w:t>
      </w:r>
      <w:r w:rsidR="001245DC">
        <w:rPr>
          <w:rFonts w:eastAsia="微软雅黑"/>
          <w:b/>
          <w:i/>
          <w:sz w:val="20"/>
          <w:szCs w:val="20"/>
        </w:rPr>
        <w:t>6</w:t>
      </w:r>
      <w:r w:rsidRPr="00931FAB">
        <w:rPr>
          <w:rFonts w:eastAsia="微软雅黑"/>
          <w:b/>
          <w:i/>
          <w:sz w:val="20"/>
          <w:szCs w:val="20"/>
        </w:rPr>
        <w:t xml:space="preserve">: </w:t>
      </w:r>
      <w:r w:rsidR="00931FAB" w:rsidRPr="00931FAB">
        <w:rPr>
          <w:rFonts w:eastAsia="微软雅黑"/>
          <w:i/>
          <w:sz w:val="20"/>
          <w:szCs w:val="20"/>
        </w:rPr>
        <w:t>The following is observed from LLS results</w:t>
      </w:r>
      <w:r w:rsidR="007418F6">
        <w:rPr>
          <w:rFonts w:eastAsia="微软雅黑"/>
          <w:i/>
          <w:sz w:val="20"/>
          <w:szCs w:val="20"/>
        </w:rPr>
        <w:t xml:space="preserve"> for coverage enhancement</w:t>
      </w:r>
    </w:p>
    <w:p w:rsidR="00931FAB" w:rsidRPr="00523018" w:rsidRDefault="00D85F9F" w:rsidP="00931FAB">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 xml:space="preserve">All the three Classes can achieve gain on single-link performance </w:t>
      </w:r>
      <w:r w:rsidR="00523018">
        <w:rPr>
          <w:rFonts w:eastAsia="微软雅黑"/>
          <w:i/>
          <w:sz w:val="20"/>
          <w:szCs w:val="20"/>
        </w:rPr>
        <w:t>compared with baseline.</w:t>
      </w:r>
    </w:p>
    <w:p w:rsidR="00523018" w:rsidRPr="00523018" w:rsidRDefault="00523018" w:rsidP="00931FAB">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time bundling is about 1-2dB</w:t>
      </w:r>
      <w:r w:rsidR="004B5E54">
        <w:rPr>
          <w:rFonts w:eastAsia="微软雅黑"/>
          <w:i/>
          <w:sz w:val="20"/>
          <w:szCs w:val="20"/>
        </w:rPr>
        <w:t xml:space="preserve"> over baseline</w:t>
      </w:r>
      <w:r>
        <w:rPr>
          <w:rFonts w:eastAsia="微软雅黑"/>
          <w:i/>
          <w:sz w:val="20"/>
          <w:szCs w:val="20"/>
        </w:rPr>
        <w:t>.</w:t>
      </w:r>
    </w:p>
    <w:p w:rsidR="00523018" w:rsidRPr="004B5E54" w:rsidRDefault="00523018" w:rsidP="00931FAB">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partial frequency sounding is about 0.5-1dB</w:t>
      </w:r>
      <w:r w:rsidR="004B5E54">
        <w:rPr>
          <w:rFonts w:eastAsia="微软雅黑"/>
          <w:i/>
          <w:sz w:val="20"/>
          <w:szCs w:val="20"/>
        </w:rPr>
        <w:t xml:space="preserve"> over baseline</w:t>
      </w:r>
      <w:r>
        <w:rPr>
          <w:rFonts w:eastAsia="微软雅黑"/>
          <w:i/>
          <w:sz w:val="20"/>
          <w:szCs w:val="20"/>
        </w:rPr>
        <w:t>.</w:t>
      </w:r>
    </w:p>
    <w:p w:rsidR="004B5E54" w:rsidRPr="00931FAB" w:rsidRDefault="004B5E54" w:rsidP="00931FAB">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8 repetitions is about 1-</w:t>
      </w:r>
      <w:r w:rsidR="00C86A06">
        <w:rPr>
          <w:rFonts w:eastAsia="微软雅黑"/>
          <w:i/>
          <w:sz w:val="20"/>
          <w:szCs w:val="20"/>
        </w:rPr>
        <w:t>2</w:t>
      </w:r>
      <w:r>
        <w:rPr>
          <w:rFonts w:eastAsia="微软雅黑"/>
          <w:i/>
          <w:sz w:val="20"/>
          <w:szCs w:val="20"/>
        </w:rPr>
        <w:t>dB over 4 repetitions.</w:t>
      </w:r>
    </w:p>
    <w:p w:rsidR="006B73E5" w:rsidRDefault="009F2B97">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SLS, </w:t>
      </w:r>
      <w:r w:rsidR="00100EC0">
        <w:rPr>
          <w:rFonts w:eastAsia="微软雅黑"/>
          <w:sz w:val="20"/>
          <w:szCs w:val="20"/>
        </w:rPr>
        <w:t>we compare UPT of {Baseline 1, Baseline 2, Partial + Baseline 1, Partial + Baseline 2}</w:t>
      </w:r>
      <w:r w:rsidR="007C6301">
        <w:rPr>
          <w:rFonts w:eastAsia="微软雅黑"/>
          <w:sz w:val="20"/>
          <w:szCs w:val="20"/>
        </w:rPr>
        <w:t xml:space="preserve">. We assume the last 4 symbols to transmit SRS in the U slot of the DDDU </w:t>
      </w:r>
      <w:r w:rsidR="00AF7F29">
        <w:rPr>
          <w:rFonts w:eastAsia="微软雅黑"/>
          <w:sz w:val="20"/>
          <w:szCs w:val="20"/>
        </w:rPr>
        <w:t>slot</w:t>
      </w:r>
      <w:r w:rsidR="007C6301">
        <w:rPr>
          <w:rFonts w:eastAsia="微软雅黑"/>
          <w:sz w:val="20"/>
          <w:szCs w:val="20"/>
        </w:rPr>
        <w:t xml:space="preserve"> </w:t>
      </w:r>
      <w:r w:rsidR="00AF7F29">
        <w:rPr>
          <w:rFonts w:eastAsia="微软雅黑"/>
          <w:sz w:val="20"/>
          <w:szCs w:val="20"/>
        </w:rPr>
        <w:t>format pattern</w:t>
      </w:r>
      <w:r w:rsidR="007C6301">
        <w:rPr>
          <w:rFonts w:eastAsia="微软雅黑"/>
          <w:sz w:val="20"/>
          <w:szCs w:val="20"/>
        </w:rPr>
        <w:t xml:space="preserve">. </w:t>
      </w:r>
      <w:r w:rsidR="00F03147">
        <w:rPr>
          <w:rFonts w:eastAsia="微软雅黑"/>
          <w:sz w:val="20"/>
          <w:szCs w:val="20"/>
        </w:rPr>
        <w:t>SVD precoding and non-PMI feedback are used</w:t>
      </w:r>
      <w:r w:rsidR="008F2E87">
        <w:rPr>
          <w:rFonts w:eastAsia="微软雅黑"/>
          <w:sz w:val="20"/>
          <w:szCs w:val="20"/>
        </w:rPr>
        <w:t>, which achieves the best performance for TDD reciprocity based operation</w:t>
      </w:r>
      <w:r w:rsidR="00F03147">
        <w:rPr>
          <w:rFonts w:eastAsia="微软雅黑"/>
          <w:sz w:val="20"/>
          <w:szCs w:val="20"/>
        </w:rPr>
        <w:t xml:space="preserve">. Particularly, gNB derives the eigenvectors of the </w:t>
      </w:r>
      <w:r w:rsidR="005A3144">
        <w:rPr>
          <w:rFonts w:eastAsia="微软雅黑"/>
          <w:sz w:val="20"/>
          <w:szCs w:val="20"/>
        </w:rPr>
        <w:t>channel based on SRS and uses them to precode CSI-RS for UE to report RI and CQI.</w:t>
      </w:r>
      <w:r w:rsidR="00D9374E">
        <w:rPr>
          <w:rFonts w:eastAsia="微软雅黑"/>
          <w:sz w:val="20"/>
          <w:szCs w:val="20"/>
        </w:rPr>
        <w:t xml:space="preserve"> SRS periodicities for different schemes are determined based on the number of UEs multiplexed in one slot. For example, if we consider </w:t>
      </w:r>
      <w:r w:rsidR="00114E08">
        <w:rPr>
          <w:rFonts w:eastAsia="微软雅黑"/>
          <w:sz w:val="20"/>
          <w:szCs w:val="20"/>
        </w:rPr>
        <w:t>C</w:t>
      </w:r>
      <w:r w:rsidR="00D9374E">
        <w:rPr>
          <w:rFonts w:eastAsia="微软雅黑"/>
          <w:sz w:val="20"/>
          <w:szCs w:val="20"/>
        </w:rPr>
        <w:t xml:space="preserve">omb 2 and </w:t>
      </w:r>
      <w:r w:rsidR="00814CC6">
        <w:rPr>
          <w:rFonts w:eastAsia="微软雅黑"/>
          <w:sz w:val="20"/>
          <w:szCs w:val="20"/>
        </w:rPr>
        <w:t>32</w:t>
      </w:r>
      <w:r w:rsidR="00D9374E">
        <w:rPr>
          <w:rFonts w:eastAsia="微软雅黑"/>
          <w:sz w:val="20"/>
          <w:szCs w:val="20"/>
        </w:rPr>
        <w:t xml:space="preserve"> UEs in a cell,</w:t>
      </w:r>
      <w:r w:rsidR="000B7446">
        <w:rPr>
          <w:rFonts w:eastAsia="微软雅黑"/>
          <w:sz w:val="20"/>
          <w:szCs w:val="20"/>
        </w:rPr>
        <w:t xml:space="preserve"> where each UE has 4 ports,</w:t>
      </w:r>
    </w:p>
    <w:p w:rsidR="00D9374E" w:rsidRDefault="00C22383" w:rsidP="00D9374E">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Baseline 1 can multiplex </w:t>
      </w:r>
      <m:oMath>
        <m:f>
          <m:fPr>
            <m:ctrlPr>
              <w:rPr>
                <w:rFonts w:ascii="Cambria Math" w:eastAsia="微软雅黑" w:hAnsi="Cambria Math"/>
                <w:sz w:val="20"/>
                <w:szCs w:val="20"/>
              </w:rPr>
            </m:ctrlPr>
          </m:fPr>
          <m:num>
            <m:r>
              <m:rPr>
                <m:sty m:val="p"/>
              </m:rPr>
              <w:rPr>
                <w:rFonts w:ascii="Cambria Math" w:eastAsia="微软雅黑" w:hAnsi="Cambria Math"/>
                <w:sz w:val="20"/>
                <w:szCs w:val="20"/>
              </w:rPr>
              <m:t>4×2×8</m:t>
            </m:r>
          </m:num>
          <m:den>
            <m:r>
              <w:rPr>
                <w:rFonts w:ascii="Cambria Math" w:eastAsia="微软雅黑" w:hAnsi="Cambria Math"/>
                <w:sz w:val="20"/>
                <w:szCs w:val="20"/>
              </w:rPr>
              <m:t>4</m:t>
            </m:r>
          </m:den>
        </m:f>
        <m:r>
          <m:rPr>
            <m:sty m:val="p"/>
          </m:rPr>
          <w:rPr>
            <w:rFonts w:ascii="Cambria Math" w:eastAsia="微软雅黑" w:hAnsi="Cambria Math"/>
            <w:sz w:val="20"/>
            <w:szCs w:val="20"/>
          </w:rPr>
          <m:t>=16</m:t>
        </m:r>
      </m:oMath>
      <w:r w:rsidR="00814CC6">
        <w:rPr>
          <w:rFonts w:eastAsia="微软雅黑" w:hint="eastAsia"/>
          <w:sz w:val="20"/>
          <w:szCs w:val="20"/>
        </w:rPr>
        <w:t xml:space="preserve"> </w:t>
      </w:r>
      <w:r w:rsidR="00814CC6">
        <w:rPr>
          <w:rFonts w:eastAsia="微软雅黑"/>
          <w:sz w:val="20"/>
          <w:szCs w:val="20"/>
        </w:rPr>
        <w:t>UEs in one U slot,</w:t>
      </w:r>
    </w:p>
    <w:p w:rsidR="00814CC6" w:rsidRDefault="00814CC6" w:rsidP="00D9374E">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Baseline 2 can multiplex </w:t>
      </w:r>
      <m:oMath>
        <m:f>
          <m:fPr>
            <m:ctrlPr>
              <w:rPr>
                <w:rFonts w:ascii="Cambria Math" w:eastAsia="微软雅黑" w:hAnsi="Cambria Math"/>
                <w:sz w:val="20"/>
                <w:szCs w:val="20"/>
              </w:rPr>
            </m:ctrlPr>
          </m:fPr>
          <m:num>
            <m:r>
              <m:rPr>
                <m:sty m:val="p"/>
              </m:rPr>
              <w:rPr>
                <w:rFonts w:ascii="Cambria Math" w:eastAsia="微软雅黑" w:hAnsi="Cambria Math"/>
                <w:sz w:val="20"/>
                <w:szCs w:val="20"/>
              </w:rPr>
              <m:t>1×2×8</m:t>
            </m:r>
          </m:num>
          <m:den>
            <m:r>
              <w:rPr>
                <w:rFonts w:ascii="Cambria Math" w:eastAsia="微软雅黑" w:hAnsi="Cambria Math"/>
                <w:sz w:val="20"/>
                <w:szCs w:val="20"/>
              </w:rPr>
              <m:t>4</m:t>
            </m:r>
          </m:den>
        </m:f>
        <m:r>
          <m:rPr>
            <m:sty m:val="p"/>
          </m:rPr>
          <w:rPr>
            <w:rFonts w:ascii="Cambria Math" w:eastAsia="微软雅黑" w:hAnsi="Cambria Math"/>
            <w:sz w:val="20"/>
            <w:szCs w:val="20"/>
          </w:rPr>
          <m:t>=4</m:t>
        </m:r>
      </m:oMath>
      <w:r w:rsidR="00D26C2C">
        <w:rPr>
          <w:rFonts w:eastAsia="微软雅黑" w:hint="eastAsia"/>
          <w:sz w:val="20"/>
          <w:szCs w:val="20"/>
        </w:rPr>
        <w:t xml:space="preserve"> </w:t>
      </w:r>
      <w:r w:rsidR="00D26C2C">
        <w:rPr>
          <w:rFonts w:eastAsia="微软雅黑"/>
          <w:sz w:val="20"/>
          <w:szCs w:val="20"/>
        </w:rPr>
        <w:t>UEs in one U slot,</w:t>
      </w:r>
    </w:p>
    <w:p w:rsidR="00D26C2C" w:rsidRDefault="00D26C2C" w:rsidP="00D9374E">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Baseline 1</w:t>
      </w:r>
      <w:r w:rsidR="002B42F7">
        <w:rPr>
          <w:rFonts w:eastAsia="微软雅黑"/>
          <w:sz w:val="20"/>
          <w:szCs w:val="20"/>
        </w:rPr>
        <w:t xml:space="preserve"> + Partial</w:t>
      </w:r>
      <w:r>
        <w:rPr>
          <w:rFonts w:eastAsia="微软雅黑"/>
          <w:sz w:val="20"/>
          <w:szCs w:val="20"/>
        </w:rPr>
        <w:t xml:space="preserve"> can multiplex </w:t>
      </w:r>
      <m:oMath>
        <m:f>
          <m:fPr>
            <m:ctrlPr>
              <w:rPr>
                <w:rFonts w:ascii="Cambria Math" w:eastAsia="微软雅黑" w:hAnsi="Cambria Math"/>
                <w:sz w:val="20"/>
                <w:szCs w:val="20"/>
              </w:rPr>
            </m:ctrlPr>
          </m:fPr>
          <m:num>
            <m:r>
              <m:rPr>
                <m:sty m:val="p"/>
              </m:rPr>
              <w:rPr>
                <w:rFonts w:ascii="Cambria Math" w:eastAsia="微软雅黑" w:hAnsi="Cambria Math"/>
                <w:sz w:val="20"/>
                <w:szCs w:val="20"/>
              </w:rPr>
              <m:t>4×2×8×2</m:t>
            </m:r>
          </m:num>
          <m:den>
            <m:r>
              <w:rPr>
                <w:rFonts w:ascii="Cambria Math" w:eastAsia="微软雅黑" w:hAnsi="Cambria Math"/>
                <w:sz w:val="20"/>
                <w:szCs w:val="20"/>
              </w:rPr>
              <m:t>4</m:t>
            </m:r>
          </m:den>
        </m:f>
        <m:r>
          <m:rPr>
            <m:sty m:val="p"/>
          </m:rPr>
          <w:rPr>
            <w:rFonts w:ascii="Cambria Math" w:eastAsia="微软雅黑" w:hAnsi="Cambria Math"/>
            <w:sz w:val="20"/>
            <w:szCs w:val="20"/>
          </w:rPr>
          <m:t>=32</m:t>
        </m:r>
      </m:oMath>
      <w:r w:rsidR="001A1ADB">
        <w:rPr>
          <w:rFonts w:eastAsia="微软雅黑" w:hint="eastAsia"/>
          <w:sz w:val="20"/>
          <w:szCs w:val="20"/>
        </w:rPr>
        <w:t xml:space="preserve"> </w:t>
      </w:r>
      <w:r w:rsidR="001A1ADB">
        <w:rPr>
          <w:rFonts w:eastAsia="微软雅黑"/>
          <w:sz w:val="20"/>
          <w:szCs w:val="20"/>
        </w:rPr>
        <w:t>UEs in one U slot,</w:t>
      </w:r>
    </w:p>
    <w:p w:rsidR="001A1ADB" w:rsidRPr="00D9374E" w:rsidRDefault="001A1ADB" w:rsidP="00D9374E">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Baseline 2</w:t>
      </w:r>
      <w:r w:rsidR="002B42F7">
        <w:rPr>
          <w:rFonts w:eastAsia="微软雅黑"/>
          <w:sz w:val="20"/>
          <w:szCs w:val="20"/>
        </w:rPr>
        <w:t xml:space="preserve"> +Partial</w:t>
      </w:r>
      <w:r>
        <w:rPr>
          <w:rFonts w:eastAsia="微软雅黑"/>
          <w:sz w:val="20"/>
          <w:szCs w:val="20"/>
        </w:rPr>
        <w:t xml:space="preserve"> can multiplex </w:t>
      </w:r>
      <m:oMath>
        <m:f>
          <m:fPr>
            <m:ctrlPr>
              <w:rPr>
                <w:rFonts w:ascii="Cambria Math" w:eastAsia="微软雅黑" w:hAnsi="Cambria Math"/>
                <w:sz w:val="20"/>
                <w:szCs w:val="20"/>
              </w:rPr>
            </m:ctrlPr>
          </m:fPr>
          <m:num>
            <m:r>
              <m:rPr>
                <m:sty m:val="p"/>
              </m:rPr>
              <w:rPr>
                <w:rFonts w:ascii="Cambria Math" w:eastAsia="微软雅黑" w:hAnsi="Cambria Math"/>
                <w:sz w:val="20"/>
                <w:szCs w:val="20"/>
              </w:rPr>
              <m:t>2×8×2</m:t>
            </m:r>
          </m:num>
          <m:den>
            <m:r>
              <w:rPr>
                <w:rFonts w:ascii="Cambria Math" w:eastAsia="微软雅黑" w:hAnsi="Cambria Math"/>
                <w:sz w:val="20"/>
                <w:szCs w:val="20"/>
              </w:rPr>
              <m:t>4</m:t>
            </m:r>
          </m:den>
        </m:f>
        <m:r>
          <m:rPr>
            <m:sty m:val="p"/>
          </m:rPr>
          <w:rPr>
            <w:rFonts w:ascii="Cambria Math" w:eastAsia="微软雅黑" w:hAnsi="Cambria Math"/>
            <w:sz w:val="20"/>
            <w:szCs w:val="20"/>
          </w:rPr>
          <m:t>=8</m:t>
        </m:r>
      </m:oMath>
      <w:r w:rsidR="003856E7">
        <w:rPr>
          <w:rFonts w:eastAsia="微软雅黑" w:hint="eastAsia"/>
          <w:sz w:val="20"/>
          <w:szCs w:val="20"/>
        </w:rPr>
        <w:t xml:space="preserve"> </w:t>
      </w:r>
      <w:r w:rsidR="003856E7">
        <w:rPr>
          <w:rFonts w:eastAsia="微软雅黑"/>
          <w:sz w:val="20"/>
          <w:szCs w:val="20"/>
        </w:rPr>
        <w:t>UEs in one U slot.</w:t>
      </w:r>
    </w:p>
    <w:p w:rsidR="009F2B97" w:rsidRDefault="002E1E5D">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herefore, to </w:t>
      </w:r>
      <w:r w:rsidR="00C4783A">
        <w:rPr>
          <w:rFonts w:eastAsia="微软雅黑"/>
          <w:sz w:val="20"/>
          <w:szCs w:val="20"/>
        </w:rPr>
        <w:t xml:space="preserve">accommodate all the UEs, the required periodicities for different schemes are given in the following Table </w:t>
      </w:r>
      <w:r w:rsidR="00C843AD">
        <w:rPr>
          <w:rFonts w:eastAsia="微软雅黑"/>
          <w:sz w:val="20"/>
          <w:szCs w:val="20"/>
        </w:rPr>
        <w:t>4</w:t>
      </w:r>
      <w:r w:rsidR="00C4783A">
        <w:rPr>
          <w:rFonts w:eastAsia="微软雅黑"/>
          <w:sz w:val="20"/>
          <w:szCs w:val="20"/>
        </w:rPr>
        <w:t>-1.</w:t>
      </w:r>
    </w:p>
    <w:p w:rsidR="00C4783A" w:rsidRDefault="00C4783A" w:rsidP="00C4783A">
      <w:pPr>
        <w:widowControl w:val="0"/>
        <w:snapToGrid w:val="0"/>
        <w:spacing w:before="120" w:afterLines="50" w:after="120" w:line="240" w:lineRule="auto"/>
        <w:jc w:val="center"/>
        <w:rPr>
          <w:rFonts w:eastAsia="微软雅黑"/>
          <w:sz w:val="20"/>
          <w:szCs w:val="20"/>
        </w:rPr>
      </w:pPr>
      <w:r>
        <w:rPr>
          <w:rFonts w:eastAsia="微软雅黑"/>
          <w:sz w:val="20"/>
          <w:szCs w:val="20"/>
        </w:rPr>
        <w:t xml:space="preserve">Table </w:t>
      </w:r>
      <w:r w:rsidR="00B95B0D">
        <w:rPr>
          <w:rFonts w:eastAsia="微软雅黑"/>
          <w:sz w:val="20"/>
          <w:szCs w:val="20"/>
        </w:rPr>
        <w:t>4</w:t>
      </w:r>
      <w:r>
        <w:rPr>
          <w:rFonts w:eastAsia="微软雅黑"/>
          <w:sz w:val="20"/>
          <w:szCs w:val="20"/>
        </w:rPr>
        <w:t>-1</w:t>
      </w:r>
      <w:r w:rsidR="00B90F81">
        <w:rPr>
          <w:rFonts w:eastAsia="微软雅黑"/>
          <w:sz w:val="20"/>
          <w:szCs w:val="20"/>
        </w:rPr>
        <w:t xml:space="preserve"> </w:t>
      </w:r>
      <w:r w:rsidR="0019730D">
        <w:rPr>
          <w:rFonts w:eastAsia="微软雅黑"/>
          <w:sz w:val="20"/>
          <w:szCs w:val="20"/>
        </w:rPr>
        <w:t>SRS periodicities for different schemes</w:t>
      </w:r>
    </w:p>
    <w:tbl>
      <w:tblPr>
        <w:tblStyle w:val="2-60"/>
        <w:tblW w:w="0" w:type="auto"/>
        <w:jc w:val="center"/>
        <w:tblLook w:val="0420" w:firstRow="1" w:lastRow="0" w:firstColumn="0" w:lastColumn="0" w:noHBand="0" w:noVBand="1"/>
      </w:tblPr>
      <w:tblGrid>
        <w:gridCol w:w="1078"/>
        <w:gridCol w:w="1078"/>
        <w:gridCol w:w="1880"/>
        <w:gridCol w:w="1880"/>
      </w:tblGrid>
      <w:tr w:rsidR="0019730D" w:rsidRPr="0019730D" w:rsidTr="0019730D">
        <w:trPr>
          <w:cnfStyle w:val="100000000000" w:firstRow="1" w:lastRow="0" w:firstColumn="0" w:lastColumn="0" w:oddVBand="0" w:evenVBand="0" w:oddHBand="0" w:evenHBand="0" w:firstRowFirstColumn="0" w:firstRowLastColumn="0" w:lastRowFirstColumn="0" w:lastRowLastColumn="0"/>
          <w:trHeight w:val="283"/>
          <w:jc w:val="center"/>
        </w:trPr>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lastRenderedPageBreak/>
              <w:t>Baseline 1</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Baseline 2</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Baseline 1</w:t>
            </w:r>
            <w:r w:rsidR="002B42F7">
              <w:rPr>
                <w:rFonts w:eastAsia="微软雅黑"/>
                <w:sz w:val="20"/>
                <w:szCs w:val="20"/>
              </w:rPr>
              <w:t xml:space="preserve"> + Partial</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Baseline 2</w:t>
            </w:r>
            <w:r w:rsidR="002B42F7">
              <w:rPr>
                <w:rFonts w:eastAsia="微软雅黑"/>
                <w:sz w:val="20"/>
                <w:szCs w:val="20"/>
              </w:rPr>
              <w:t xml:space="preserve"> + Partial </w:t>
            </w:r>
          </w:p>
        </w:tc>
      </w:tr>
      <w:tr w:rsidR="0019730D" w:rsidRPr="0019730D" w:rsidTr="0019730D">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8 slots</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32 slots</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4 slots</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16 slots</w:t>
            </w:r>
          </w:p>
        </w:tc>
      </w:tr>
    </w:tbl>
    <w:p w:rsidR="00394E29" w:rsidRDefault="00394E29" w:rsidP="0064035D">
      <w:pPr>
        <w:widowControl w:val="0"/>
        <w:snapToGrid w:val="0"/>
        <w:spacing w:before="120" w:afterLines="50" w:after="120" w:line="240" w:lineRule="auto"/>
        <w:jc w:val="both"/>
        <w:rPr>
          <w:rFonts w:eastAsia="微软雅黑"/>
          <w:bCs/>
          <w:sz w:val="20"/>
          <w:szCs w:val="20"/>
        </w:rPr>
      </w:pPr>
      <w:r>
        <w:rPr>
          <w:rFonts w:eastAsia="微软雅黑"/>
          <w:sz w:val="20"/>
          <w:szCs w:val="20"/>
        </w:rPr>
        <w:t xml:space="preserve">In SRS channel modeling for SLS, </w:t>
      </w:r>
      <w:r w:rsidRPr="00394E29">
        <w:rPr>
          <w:rFonts w:eastAsia="微软雅黑"/>
          <w:bCs/>
          <w:sz w:val="20"/>
          <w:szCs w:val="20"/>
        </w:rPr>
        <w:t xml:space="preserve">Δ </w:t>
      </w:r>
      <w:r>
        <w:rPr>
          <w:rFonts w:eastAsia="微软雅黑"/>
          <w:bCs/>
          <w:sz w:val="20"/>
          <w:szCs w:val="20"/>
        </w:rPr>
        <w:t xml:space="preserve">is used to </w:t>
      </w:r>
      <w:r w:rsidR="004F6A8A">
        <w:rPr>
          <w:rFonts w:eastAsia="微软雅黑"/>
          <w:bCs/>
          <w:sz w:val="20"/>
          <w:szCs w:val="20"/>
        </w:rPr>
        <w:t xml:space="preserve">quantify the channel estimation processing gain. </w:t>
      </w:r>
      <w:r w:rsidR="00666860">
        <w:rPr>
          <w:rFonts w:eastAsia="微软雅黑"/>
          <w:bCs/>
          <w:sz w:val="20"/>
          <w:szCs w:val="20"/>
        </w:rPr>
        <w:t xml:space="preserve">In order to </w:t>
      </w:r>
      <w:r w:rsidR="00164B47">
        <w:rPr>
          <w:rFonts w:eastAsia="微软雅黑"/>
          <w:bCs/>
          <w:sz w:val="20"/>
          <w:szCs w:val="20"/>
        </w:rPr>
        <w:t xml:space="preserve">evaluate the impact of SRS channel estimation of different </w:t>
      </w:r>
      <w:r w:rsidR="0030206D">
        <w:rPr>
          <w:rFonts w:eastAsia="微软雅黑"/>
          <w:bCs/>
          <w:sz w:val="20"/>
          <w:szCs w:val="20"/>
        </w:rPr>
        <w:t xml:space="preserve">schemes on UPT, we use two different sets for </w:t>
      </w:r>
      <w:r w:rsidR="0030206D" w:rsidRPr="00394E29">
        <w:rPr>
          <w:rFonts w:eastAsia="微软雅黑"/>
          <w:bCs/>
          <w:sz w:val="20"/>
          <w:szCs w:val="20"/>
        </w:rPr>
        <w:t>Δ</w:t>
      </w:r>
      <w:r w:rsidR="0030206D">
        <w:rPr>
          <w:rFonts w:eastAsia="微软雅黑"/>
          <w:bCs/>
          <w:sz w:val="20"/>
          <w:szCs w:val="20"/>
        </w:rPr>
        <w:t>.</w:t>
      </w:r>
    </w:p>
    <w:p w:rsidR="0030206D" w:rsidRPr="0030206D" w:rsidRDefault="000D63E5" w:rsidP="0030206D">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Assumption 1: </w:t>
      </w:r>
      <w:r w:rsidR="0030206D">
        <w:rPr>
          <w:rFonts w:eastAsia="微软雅黑" w:hint="eastAsia"/>
          <w:sz w:val="20"/>
          <w:szCs w:val="20"/>
        </w:rPr>
        <w:t>A</w:t>
      </w:r>
      <w:r w:rsidR="0030206D">
        <w:rPr>
          <w:rFonts w:eastAsia="微软雅黑"/>
          <w:sz w:val="20"/>
          <w:szCs w:val="20"/>
        </w:rPr>
        <w:t xml:space="preserve">ll schemes have same </w:t>
      </w:r>
      <w:r w:rsidR="0030206D" w:rsidRPr="00394E29">
        <w:rPr>
          <w:rFonts w:eastAsia="微软雅黑"/>
          <w:bCs/>
          <w:sz w:val="20"/>
          <w:szCs w:val="20"/>
        </w:rPr>
        <w:t>Δ</w:t>
      </w:r>
      <w:r w:rsidR="0030206D">
        <w:rPr>
          <w:rFonts w:eastAsia="微软雅黑"/>
          <w:bCs/>
          <w:sz w:val="20"/>
          <w:szCs w:val="20"/>
        </w:rPr>
        <w:t xml:space="preserve"> value</w:t>
      </w:r>
    </w:p>
    <w:p w:rsidR="0030206D" w:rsidRPr="0030206D" w:rsidRDefault="000D63E5" w:rsidP="0030206D">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bCs/>
          <w:sz w:val="20"/>
          <w:szCs w:val="20"/>
        </w:rPr>
        <w:t xml:space="preserve">Assumption 2: </w:t>
      </w:r>
      <w:r w:rsidR="0030206D">
        <w:rPr>
          <w:rFonts w:eastAsia="微软雅黑"/>
          <w:bCs/>
          <w:sz w:val="20"/>
          <w:szCs w:val="20"/>
        </w:rPr>
        <w:t>Doubling repetition brings 3 dB gain, and using partial</w:t>
      </w:r>
      <w:r w:rsidR="00597E40">
        <w:rPr>
          <w:rFonts w:eastAsia="微软雅黑"/>
          <w:bCs/>
          <w:sz w:val="20"/>
          <w:szCs w:val="20"/>
        </w:rPr>
        <w:t xml:space="preserve"> frequency</w:t>
      </w:r>
      <w:r w:rsidR="0030206D">
        <w:rPr>
          <w:rFonts w:eastAsia="微软雅黑"/>
          <w:bCs/>
          <w:sz w:val="20"/>
          <w:szCs w:val="20"/>
        </w:rPr>
        <w:t xml:space="preserve"> </w:t>
      </w:r>
      <w:r w:rsidR="00B903F7">
        <w:rPr>
          <w:rFonts w:eastAsia="微软雅黑"/>
          <w:bCs/>
          <w:sz w:val="20"/>
          <w:szCs w:val="20"/>
        </w:rPr>
        <w:t>suffer</w:t>
      </w:r>
      <w:r w:rsidR="0030206D">
        <w:rPr>
          <w:rFonts w:eastAsia="微软雅黑"/>
          <w:bCs/>
          <w:sz w:val="20"/>
          <w:szCs w:val="20"/>
        </w:rPr>
        <w:t xml:space="preserve">s 2 dB loss. It is necessary to note that this assumption </w:t>
      </w:r>
      <w:r w:rsidR="00597E40">
        <w:rPr>
          <w:rFonts w:eastAsia="微软雅黑"/>
          <w:bCs/>
          <w:sz w:val="20"/>
          <w:szCs w:val="20"/>
        </w:rPr>
        <w:t xml:space="preserve">is meant to study the impact of </w:t>
      </w:r>
      <w:r w:rsidR="00597E40" w:rsidRPr="00394E29">
        <w:rPr>
          <w:rFonts w:eastAsia="微软雅黑"/>
          <w:bCs/>
          <w:sz w:val="20"/>
          <w:szCs w:val="20"/>
        </w:rPr>
        <w:t>Δ</w:t>
      </w:r>
      <w:r w:rsidR="00597E40">
        <w:rPr>
          <w:rFonts w:eastAsia="微软雅黑"/>
          <w:bCs/>
          <w:sz w:val="20"/>
          <w:szCs w:val="20"/>
        </w:rPr>
        <w:t xml:space="preserve"> on final UPT. It does not mean repetition can have such gain or partial frequency suffers such loss i</w:t>
      </w:r>
      <w:r w:rsidR="00B903F7">
        <w:rPr>
          <w:rFonts w:eastAsia="微软雅黑"/>
          <w:bCs/>
          <w:sz w:val="20"/>
          <w:szCs w:val="20"/>
        </w:rPr>
        <w:t xml:space="preserve">n MSE. </w:t>
      </w:r>
      <w:r w:rsidR="00597E40">
        <w:rPr>
          <w:rFonts w:eastAsia="微软雅黑"/>
          <w:bCs/>
          <w:sz w:val="20"/>
          <w:szCs w:val="20"/>
        </w:rPr>
        <w:t>This is to include the upper boundary of the best case for repetition and lower boundary of the worst case for partial frequency.</w:t>
      </w:r>
      <w:r w:rsidR="00B903F7">
        <w:rPr>
          <w:rFonts w:eastAsia="微软雅黑"/>
          <w:bCs/>
          <w:sz w:val="20"/>
          <w:szCs w:val="20"/>
        </w:rPr>
        <w:t xml:space="preserve"> The real single link performance is evaluated by LLS.</w:t>
      </w:r>
    </w:p>
    <w:p w:rsidR="0019730D" w:rsidRDefault="00251C68" w:rsidP="0064035D">
      <w:pPr>
        <w:widowControl w:val="0"/>
        <w:snapToGrid w:val="0"/>
        <w:spacing w:before="120" w:afterLines="50" w:after="120" w:line="240" w:lineRule="auto"/>
        <w:jc w:val="both"/>
        <w:rPr>
          <w:rFonts w:eastAsia="微软雅黑"/>
          <w:bCs/>
          <w:sz w:val="20"/>
          <w:szCs w:val="20"/>
        </w:rPr>
      </w:pPr>
      <w:r>
        <w:rPr>
          <w:rFonts w:eastAsia="微软雅黑" w:hint="eastAsia"/>
          <w:sz w:val="20"/>
          <w:szCs w:val="20"/>
        </w:rPr>
        <w:t>O</w:t>
      </w:r>
      <w:r>
        <w:rPr>
          <w:rFonts w:eastAsia="微软雅黑"/>
          <w:sz w:val="20"/>
          <w:szCs w:val="20"/>
        </w:rPr>
        <w:t xml:space="preserve">ther simulation assumptions are </w:t>
      </w:r>
      <w:r w:rsidR="00842186">
        <w:rPr>
          <w:rFonts w:eastAsia="微软雅黑"/>
          <w:sz w:val="20"/>
          <w:szCs w:val="20"/>
        </w:rPr>
        <w:t xml:space="preserve">given in Table </w:t>
      </w:r>
      <w:r w:rsidR="00B95B0D">
        <w:rPr>
          <w:rFonts w:eastAsia="微软雅黑"/>
          <w:sz w:val="20"/>
          <w:szCs w:val="20"/>
        </w:rPr>
        <w:t>6</w:t>
      </w:r>
      <w:r w:rsidR="00842186">
        <w:rPr>
          <w:rFonts w:eastAsia="微软雅黑"/>
          <w:sz w:val="20"/>
          <w:szCs w:val="20"/>
        </w:rPr>
        <w:t xml:space="preserve">-2 of </w:t>
      </w:r>
      <w:r w:rsidR="00F30E80">
        <w:rPr>
          <w:rFonts w:eastAsia="微软雅黑"/>
          <w:sz w:val="20"/>
          <w:szCs w:val="20"/>
        </w:rPr>
        <w:t>A</w:t>
      </w:r>
      <w:r w:rsidR="007E2CC1">
        <w:rPr>
          <w:rFonts w:eastAsia="微软雅黑"/>
          <w:sz w:val="20"/>
          <w:szCs w:val="20"/>
        </w:rPr>
        <w:t>ppendix.</w:t>
      </w:r>
      <w:r w:rsidR="000D63E5">
        <w:rPr>
          <w:rFonts w:eastAsia="微软雅黑"/>
          <w:sz w:val="20"/>
          <w:szCs w:val="20"/>
        </w:rPr>
        <w:t xml:space="preserve"> Simulation results are given in Table </w:t>
      </w:r>
      <w:r w:rsidR="00C843AD">
        <w:rPr>
          <w:rFonts w:eastAsia="微软雅黑"/>
          <w:sz w:val="20"/>
          <w:szCs w:val="20"/>
        </w:rPr>
        <w:t>4</w:t>
      </w:r>
      <w:r w:rsidR="000D63E5">
        <w:rPr>
          <w:rFonts w:eastAsia="微软雅黑"/>
          <w:sz w:val="20"/>
          <w:szCs w:val="20"/>
        </w:rPr>
        <w:t xml:space="preserve">-2 and </w:t>
      </w:r>
      <w:r w:rsidR="00C843AD">
        <w:rPr>
          <w:rFonts w:eastAsia="微软雅黑"/>
          <w:sz w:val="20"/>
          <w:szCs w:val="20"/>
        </w:rPr>
        <w:t>4</w:t>
      </w:r>
      <w:r w:rsidR="000D63E5">
        <w:rPr>
          <w:rFonts w:eastAsia="微软雅黑"/>
          <w:sz w:val="20"/>
          <w:szCs w:val="20"/>
        </w:rPr>
        <w:t xml:space="preserve">-3 for different </w:t>
      </w:r>
      <w:r w:rsidR="000D63E5" w:rsidRPr="00394E29">
        <w:rPr>
          <w:rFonts w:eastAsia="微软雅黑"/>
          <w:bCs/>
          <w:sz w:val="20"/>
          <w:szCs w:val="20"/>
        </w:rPr>
        <w:t>Δ</w:t>
      </w:r>
      <w:r w:rsidR="000D63E5">
        <w:rPr>
          <w:rFonts w:eastAsia="微软雅黑"/>
          <w:bCs/>
          <w:sz w:val="20"/>
          <w:szCs w:val="20"/>
        </w:rPr>
        <w:t xml:space="preserve"> assumptions.</w:t>
      </w:r>
    </w:p>
    <w:p w:rsidR="000D63E5" w:rsidRDefault="000D63E5" w:rsidP="000D63E5">
      <w:pPr>
        <w:widowControl w:val="0"/>
        <w:snapToGrid w:val="0"/>
        <w:spacing w:before="120" w:afterLines="50" w:after="120" w:line="240" w:lineRule="auto"/>
        <w:jc w:val="center"/>
        <w:rPr>
          <w:rFonts w:eastAsia="微软雅黑"/>
          <w:bCs/>
          <w:sz w:val="20"/>
          <w:szCs w:val="20"/>
        </w:rPr>
      </w:pPr>
      <w:r>
        <w:rPr>
          <w:rFonts w:eastAsia="微软雅黑" w:hint="eastAsia"/>
          <w:bCs/>
          <w:sz w:val="20"/>
          <w:szCs w:val="20"/>
        </w:rPr>
        <w:t>T</w:t>
      </w:r>
      <w:r>
        <w:rPr>
          <w:rFonts w:eastAsia="微软雅黑"/>
          <w:bCs/>
          <w:sz w:val="20"/>
          <w:szCs w:val="20"/>
        </w:rPr>
        <w:t xml:space="preserve">able </w:t>
      </w:r>
      <w:r w:rsidR="00B95B0D">
        <w:rPr>
          <w:rFonts w:eastAsia="微软雅黑"/>
          <w:bCs/>
          <w:sz w:val="20"/>
          <w:szCs w:val="20"/>
        </w:rPr>
        <w:t>4</w:t>
      </w:r>
      <w:r>
        <w:rPr>
          <w:rFonts w:eastAsia="微软雅黑"/>
          <w:bCs/>
          <w:sz w:val="20"/>
          <w:szCs w:val="20"/>
        </w:rPr>
        <w:t>-2 Mean UPT of Assumption 1 for different schemes</w:t>
      </w:r>
    </w:p>
    <w:tbl>
      <w:tblPr>
        <w:tblW w:w="0" w:type="auto"/>
        <w:jc w:val="center"/>
        <w:tblCellMar>
          <w:left w:w="0" w:type="dxa"/>
          <w:right w:w="0" w:type="dxa"/>
        </w:tblCellMar>
        <w:tblLook w:val="04A0" w:firstRow="1" w:lastRow="0" w:firstColumn="1" w:lastColumn="0" w:noHBand="0" w:noVBand="1"/>
      </w:tblPr>
      <w:tblGrid>
        <w:gridCol w:w="1019"/>
        <w:gridCol w:w="1555"/>
        <w:gridCol w:w="1455"/>
        <w:gridCol w:w="1952"/>
        <w:gridCol w:w="1952"/>
      </w:tblGrid>
      <w:tr w:rsidR="004A6A9F" w:rsidRPr="004A6A9F" w:rsidTr="004A6A9F">
        <w:trPr>
          <w:trHeight w:val="38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A651"/>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 </w:t>
            </w:r>
          </w:p>
        </w:tc>
        <w:tc>
          <w:tcPr>
            <w:tcW w:w="0" w:type="auto"/>
            <w:tcBorders>
              <w:top w:val="single" w:sz="8" w:space="0" w:color="FFFFFF"/>
              <w:left w:val="single" w:sz="8" w:space="0" w:color="FFFFFF"/>
              <w:bottom w:val="single" w:sz="24" w:space="0" w:color="FFFFFF"/>
              <w:right w:val="single" w:sz="8" w:space="0" w:color="FFFFFF"/>
            </w:tcBorders>
            <w:shd w:val="clear" w:color="auto" w:fill="00A651"/>
            <w:tcMar>
              <w:top w:w="72" w:type="dxa"/>
              <w:left w:w="144" w:type="dxa"/>
              <w:bottom w:w="72" w:type="dxa"/>
              <w:right w:w="144"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Baseline 1</w:t>
            </w:r>
          </w:p>
        </w:tc>
        <w:tc>
          <w:tcPr>
            <w:tcW w:w="0" w:type="auto"/>
            <w:tcBorders>
              <w:top w:val="single" w:sz="8" w:space="0" w:color="FFFFFF"/>
              <w:left w:val="single" w:sz="8" w:space="0" w:color="FFFFFF"/>
              <w:bottom w:val="single" w:sz="24" w:space="0" w:color="FFFFFF"/>
              <w:right w:val="single" w:sz="8" w:space="0" w:color="FFFFFF"/>
            </w:tcBorders>
            <w:shd w:val="clear" w:color="auto" w:fill="00A651"/>
            <w:tcMar>
              <w:top w:w="72" w:type="dxa"/>
              <w:left w:w="144" w:type="dxa"/>
              <w:bottom w:w="72" w:type="dxa"/>
              <w:right w:w="144"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Baseline 2</w:t>
            </w:r>
          </w:p>
        </w:tc>
        <w:tc>
          <w:tcPr>
            <w:tcW w:w="0" w:type="auto"/>
            <w:tcBorders>
              <w:top w:val="single" w:sz="8" w:space="0" w:color="FFFFFF"/>
              <w:left w:val="single" w:sz="8" w:space="0" w:color="FFFFFF"/>
              <w:bottom w:val="single" w:sz="24" w:space="0" w:color="FFFFFF"/>
              <w:right w:val="single" w:sz="8" w:space="0" w:color="FFFFFF"/>
            </w:tcBorders>
            <w:shd w:val="clear" w:color="auto" w:fill="00A651"/>
            <w:tcMar>
              <w:top w:w="72" w:type="dxa"/>
              <w:left w:w="144" w:type="dxa"/>
              <w:bottom w:w="72" w:type="dxa"/>
              <w:right w:w="144" w:type="dxa"/>
            </w:tcMar>
            <w:hideMark/>
          </w:tcPr>
          <w:p w:rsidR="004A6A9F" w:rsidRPr="004A6A9F" w:rsidRDefault="006B3502" w:rsidP="004A6A9F">
            <w:pPr>
              <w:widowControl w:val="0"/>
              <w:snapToGrid w:val="0"/>
              <w:spacing w:before="120" w:afterLines="50" w:after="120" w:line="240" w:lineRule="auto"/>
              <w:jc w:val="center"/>
              <w:rPr>
                <w:rFonts w:eastAsia="微软雅黑"/>
                <w:sz w:val="20"/>
                <w:szCs w:val="20"/>
              </w:rPr>
            </w:pPr>
            <w:r w:rsidRPr="006B3502">
              <w:rPr>
                <w:rFonts w:eastAsia="微软雅黑"/>
                <w:b/>
                <w:bCs/>
                <w:sz w:val="20"/>
                <w:szCs w:val="20"/>
              </w:rPr>
              <w:t>Baseline 1 + Partial</w:t>
            </w:r>
          </w:p>
        </w:tc>
        <w:tc>
          <w:tcPr>
            <w:tcW w:w="0" w:type="auto"/>
            <w:tcBorders>
              <w:top w:val="single" w:sz="8" w:space="0" w:color="FFFFFF"/>
              <w:left w:val="single" w:sz="8" w:space="0" w:color="FFFFFF"/>
              <w:bottom w:val="single" w:sz="24" w:space="0" w:color="FFFFFF"/>
              <w:right w:val="single" w:sz="8" w:space="0" w:color="FFFFFF"/>
            </w:tcBorders>
            <w:shd w:val="clear" w:color="auto" w:fill="00A651"/>
            <w:tcMar>
              <w:top w:w="72" w:type="dxa"/>
              <w:left w:w="144" w:type="dxa"/>
              <w:bottom w:w="72" w:type="dxa"/>
              <w:right w:w="144" w:type="dxa"/>
            </w:tcMar>
            <w:hideMark/>
          </w:tcPr>
          <w:p w:rsidR="004A6A9F" w:rsidRPr="004A6A9F" w:rsidRDefault="006B3502" w:rsidP="006B3502">
            <w:pPr>
              <w:widowControl w:val="0"/>
              <w:snapToGrid w:val="0"/>
              <w:spacing w:before="120" w:afterLines="50" w:after="120" w:line="240" w:lineRule="auto"/>
              <w:jc w:val="center"/>
              <w:rPr>
                <w:rFonts w:eastAsia="微软雅黑"/>
                <w:sz w:val="20"/>
                <w:szCs w:val="20"/>
              </w:rPr>
            </w:pPr>
            <w:r w:rsidRPr="006B3502">
              <w:rPr>
                <w:rFonts w:eastAsia="微软雅黑"/>
                <w:b/>
                <w:bCs/>
                <w:sz w:val="20"/>
                <w:szCs w:val="20"/>
              </w:rPr>
              <w:t xml:space="preserve">Baseline </w:t>
            </w:r>
            <w:r>
              <w:rPr>
                <w:rFonts w:eastAsia="微软雅黑"/>
                <w:b/>
                <w:bCs/>
                <w:sz w:val="20"/>
                <w:szCs w:val="20"/>
              </w:rPr>
              <w:t>2</w:t>
            </w:r>
            <w:r w:rsidRPr="006B3502">
              <w:rPr>
                <w:rFonts w:eastAsia="微软雅黑"/>
                <w:b/>
                <w:bCs/>
                <w:sz w:val="20"/>
                <w:szCs w:val="20"/>
              </w:rPr>
              <w:t xml:space="preserve"> + Partial</w:t>
            </w:r>
          </w:p>
        </w:tc>
      </w:tr>
      <w:tr w:rsidR="004A6A9F" w:rsidRPr="004A6A9F" w:rsidTr="004A6A9F">
        <w:trPr>
          <w:trHeight w:val="629"/>
          <w:jc w:val="center"/>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00A651"/>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RU=20%</w:t>
            </w:r>
          </w:p>
        </w:tc>
        <w:tc>
          <w:tcPr>
            <w:tcW w:w="0" w:type="auto"/>
            <w:tcBorders>
              <w:top w:val="single" w:sz="24"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129.1822(Mbps)</w:t>
            </w:r>
          </w:p>
        </w:tc>
        <w:tc>
          <w:tcPr>
            <w:tcW w:w="0" w:type="auto"/>
            <w:tcBorders>
              <w:top w:val="single" w:sz="24"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54.321(Mbps)</w:t>
            </w:r>
          </w:p>
        </w:tc>
        <w:tc>
          <w:tcPr>
            <w:tcW w:w="0" w:type="auto"/>
            <w:tcBorders>
              <w:top w:val="single" w:sz="24"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173.7622(Mbps)</w:t>
            </w:r>
          </w:p>
        </w:tc>
        <w:tc>
          <w:tcPr>
            <w:tcW w:w="0" w:type="auto"/>
            <w:tcBorders>
              <w:top w:val="single" w:sz="24"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85.0749(Mbps)</w:t>
            </w:r>
          </w:p>
        </w:tc>
      </w:tr>
      <w:tr w:rsidR="004A6A9F" w:rsidRPr="004A6A9F" w:rsidTr="004A6A9F">
        <w:trPr>
          <w:trHeight w:val="314"/>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100%</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42.05%</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134.51%</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65.85%</w:t>
            </w:r>
          </w:p>
        </w:tc>
      </w:tr>
      <w:tr w:rsidR="004A6A9F" w:rsidRPr="004A6A9F" w:rsidTr="004A6A9F">
        <w:trPr>
          <w:trHeight w:val="629"/>
          <w:jc w:val="center"/>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00A651"/>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RU=50%</w:t>
            </w:r>
          </w:p>
        </w:tc>
        <w:tc>
          <w:tcPr>
            <w:tcW w:w="0" w:type="auto"/>
            <w:tcBorders>
              <w:top w:val="single" w:sz="8"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97.8369(Mbps)</w:t>
            </w:r>
          </w:p>
        </w:tc>
        <w:tc>
          <w:tcPr>
            <w:tcW w:w="0" w:type="auto"/>
            <w:tcBorders>
              <w:top w:val="single" w:sz="8"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44.4744(Mbps)</w:t>
            </w:r>
          </w:p>
        </w:tc>
        <w:tc>
          <w:tcPr>
            <w:tcW w:w="0" w:type="auto"/>
            <w:tcBorders>
              <w:top w:val="single" w:sz="8"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126.9427(Mbps)</w:t>
            </w:r>
          </w:p>
        </w:tc>
        <w:tc>
          <w:tcPr>
            <w:tcW w:w="0" w:type="auto"/>
            <w:tcBorders>
              <w:top w:val="single" w:sz="8"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67.7798(Mbps)</w:t>
            </w:r>
          </w:p>
        </w:tc>
      </w:tr>
      <w:tr w:rsidR="004A6A9F" w:rsidRPr="004A6A9F" w:rsidTr="004A6A9F">
        <w:trPr>
          <w:trHeight w:val="314"/>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100%</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45.45%</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129.74%</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69.27%</w:t>
            </w:r>
          </w:p>
        </w:tc>
      </w:tr>
    </w:tbl>
    <w:p w:rsidR="00907FD6" w:rsidRDefault="000D63E5" w:rsidP="000D63E5">
      <w:pPr>
        <w:widowControl w:val="0"/>
        <w:snapToGrid w:val="0"/>
        <w:spacing w:before="120" w:afterLines="50" w:after="120" w:line="240" w:lineRule="auto"/>
        <w:jc w:val="center"/>
        <w:rPr>
          <w:rFonts w:eastAsia="微软雅黑"/>
          <w:sz w:val="20"/>
          <w:szCs w:val="20"/>
        </w:rPr>
      </w:pPr>
      <w:r>
        <w:rPr>
          <w:rFonts w:eastAsia="微软雅黑" w:hint="eastAsia"/>
          <w:sz w:val="20"/>
          <w:szCs w:val="20"/>
        </w:rPr>
        <w:t>T</w:t>
      </w:r>
      <w:r>
        <w:rPr>
          <w:rFonts w:eastAsia="微软雅黑"/>
          <w:sz w:val="20"/>
          <w:szCs w:val="20"/>
        </w:rPr>
        <w:t xml:space="preserve">able </w:t>
      </w:r>
      <w:r w:rsidR="00B95B0D">
        <w:rPr>
          <w:rFonts w:eastAsia="微软雅黑"/>
          <w:sz w:val="20"/>
          <w:szCs w:val="20"/>
        </w:rPr>
        <w:t>4</w:t>
      </w:r>
      <w:r>
        <w:rPr>
          <w:rFonts w:eastAsia="微软雅黑"/>
          <w:sz w:val="20"/>
          <w:szCs w:val="20"/>
        </w:rPr>
        <w:t>-3 Mean UPT of Assumption 2 for different schemes</w:t>
      </w:r>
    </w:p>
    <w:tbl>
      <w:tblPr>
        <w:tblW w:w="0" w:type="auto"/>
        <w:jc w:val="center"/>
        <w:tblCellMar>
          <w:left w:w="0" w:type="dxa"/>
          <w:right w:w="0" w:type="dxa"/>
        </w:tblCellMar>
        <w:tblLook w:val="04A0" w:firstRow="1" w:lastRow="0" w:firstColumn="1" w:lastColumn="0" w:noHBand="0" w:noVBand="1"/>
      </w:tblPr>
      <w:tblGrid>
        <w:gridCol w:w="1019"/>
        <w:gridCol w:w="1555"/>
        <w:gridCol w:w="1455"/>
        <w:gridCol w:w="1952"/>
        <w:gridCol w:w="1952"/>
      </w:tblGrid>
      <w:tr w:rsidR="00F87E3E" w:rsidRPr="00F87E3E" w:rsidTr="00F87E3E">
        <w:trPr>
          <w:trHeight w:val="689"/>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A651"/>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w:t>
            </w:r>
          </w:p>
        </w:tc>
        <w:tc>
          <w:tcPr>
            <w:tcW w:w="0" w:type="auto"/>
            <w:tcBorders>
              <w:top w:val="single" w:sz="8" w:space="0" w:color="FFFFFF"/>
              <w:left w:val="single" w:sz="8" w:space="0" w:color="FFFFFF"/>
              <w:bottom w:val="single" w:sz="24" w:space="0" w:color="FFFFFF"/>
              <w:right w:val="single" w:sz="8" w:space="0" w:color="FFFFFF"/>
            </w:tcBorders>
            <w:shd w:val="clear" w:color="auto" w:fill="00A651"/>
            <w:tcMar>
              <w:top w:w="72" w:type="dxa"/>
              <w:left w:w="144" w:type="dxa"/>
              <w:bottom w:w="72" w:type="dxa"/>
              <w:right w:w="144"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Baseline 1</w:t>
            </w:r>
          </w:p>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xml:space="preserve">Δ=9 dB </w:t>
            </w:r>
          </w:p>
        </w:tc>
        <w:tc>
          <w:tcPr>
            <w:tcW w:w="0" w:type="auto"/>
            <w:tcBorders>
              <w:top w:val="single" w:sz="8" w:space="0" w:color="FFFFFF"/>
              <w:left w:val="single" w:sz="8" w:space="0" w:color="FFFFFF"/>
              <w:bottom w:val="single" w:sz="24" w:space="0" w:color="FFFFFF"/>
              <w:right w:val="single" w:sz="8" w:space="0" w:color="FFFFFF"/>
            </w:tcBorders>
            <w:shd w:val="clear" w:color="auto" w:fill="00A651"/>
            <w:tcMar>
              <w:top w:w="72" w:type="dxa"/>
              <w:left w:w="144" w:type="dxa"/>
              <w:bottom w:w="72" w:type="dxa"/>
              <w:right w:w="144"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Baseline 2</w:t>
            </w:r>
          </w:p>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xml:space="preserve">Δ=15 dB </w:t>
            </w:r>
          </w:p>
        </w:tc>
        <w:tc>
          <w:tcPr>
            <w:tcW w:w="0" w:type="auto"/>
            <w:tcBorders>
              <w:top w:val="single" w:sz="8" w:space="0" w:color="FFFFFF"/>
              <w:left w:val="single" w:sz="8" w:space="0" w:color="FFFFFF"/>
              <w:bottom w:val="single" w:sz="24" w:space="0" w:color="FFFFFF"/>
              <w:right w:val="single" w:sz="8" w:space="0" w:color="FFFFFF"/>
            </w:tcBorders>
            <w:shd w:val="clear" w:color="auto" w:fill="00A651"/>
            <w:tcMar>
              <w:top w:w="72" w:type="dxa"/>
              <w:left w:w="144" w:type="dxa"/>
              <w:bottom w:w="72" w:type="dxa"/>
              <w:right w:w="144" w:type="dxa"/>
            </w:tcMar>
            <w:hideMark/>
          </w:tcPr>
          <w:p w:rsidR="00F87E3E" w:rsidRPr="00F87E3E" w:rsidRDefault="006B3502" w:rsidP="00F87E3E">
            <w:pPr>
              <w:widowControl w:val="0"/>
              <w:snapToGrid w:val="0"/>
              <w:spacing w:before="120" w:afterLines="50" w:after="120" w:line="240" w:lineRule="auto"/>
              <w:jc w:val="center"/>
              <w:rPr>
                <w:rFonts w:eastAsia="微软雅黑"/>
                <w:sz w:val="20"/>
                <w:szCs w:val="20"/>
              </w:rPr>
            </w:pPr>
            <w:r w:rsidRPr="006B3502">
              <w:rPr>
                <w:rFonts w:eastAsia="微软雅黑"/>
                <w:b/>
                <w:bCs/>
                <w:sz w:val="20"/>
                <w:szCs w:val="20"/>
              </w:rPr>
              <w:t>Baseline 1 + Partial</w:t>
            </w:r>
          </w:p>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xml:space="preserve">Δ=7 dB </w:t>
            </w:r>
          </w:p>
        </w:tc>
        <w:tc>
          <w:tcPr>
            <w:tcW w:w="0" w:type="auto"/>
            <w:tcBorders>
              <w:top w:val="single" w:sz="8" w:space="0" w:color="FFFFFF"/>
              <w:left w:val="single" w:sz="8" w:space="0" w:color="FFFFFF"/>
              <w:bottom w:val="single" w:sz="24" w:space="0" w:color="FFFFFF"/>
              <w:right w:val="single" w:sz="8" w:space="0" w:color="FFFFFF"/>
            </w:tcBorders>
            <w:shd w:val="clear" w:color="auto" w:fill="00A651"/>
            <w:tcMar>
              <w:top w:w="72" w:type="dxa"/>
              <w:left w:w="144" w:type="dxa"/>
              <w:bottom w:w="72" w:type="dxa"/>
              <w:right w:w="144" w:type="dxa"/>
            </w:tcMar>
            <w:hideMark/>
          </w:tcPr>
          <w:p w:rsidR="00F87E3E" w:rsidRPr="00F87E3E" w:rsidRDefault="006B3502" w:rsidP="00F87E3E">
            <w:pPr>
              <w:widowControl w:val="0"/>
              <w:snapToGrid w:val="0"/>
              <w:spacing w:before="120" w:afterLines="50" w:after="120" w:line="240" w:lineRule="auto"/>
              <w:jc w:val="center"/>
              <w:rPr>
                <w:rFonts w:eastAsia="微软雅黑"/>
                <w:sz w:val="20"/>
                <w:szCs w:val="20"/>
              </w:rPr>
            </w:pPr>
            <w:r w:rsidRPr="006B3502">
              <w:rPr>
                <w:rFonts w:eastAsia="微软雅黑"/>
                <w:b/>
                <w:bCs/>
                <w:sz w:val="20"/>
                <w:szCs w:val="20"/>
              </w:rPr>
              <w:t xml:space="preserve">Baseline </w:t>
            </w:r>
            <w:r>
              <w:rPr>
                <w:rFonts w:eastAsia="微软雅黑"/>
                <w:b/>
                <w:bCs/>
                <w:sz w:val="20"/>
                <w:szCs w:val="20"/>
              </w:rPr>
              <w:t>2</w:t>
            </w:r>
            <w:r w:rsidRPr="006B3502">
              <w:rPr>
                <w:rFonts w:eastAsia="微软雅黑"/>
                <w:b/>
                <w:bCs/>
                <w:sz w:val="20"/>
                <w:szCs w:val="20"/>
              </w:rPr>
              <w:t xml:space="preserve"> + Partial</w:t>
            </w:r>
          </w:p>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xml:space="preserve">Δ=13 dB </w:t>
            </w:r>
          </w:p>
        </w:tc>
      </w:tr>
      <w:tr w:rsidR="00F87E3E" w:rsidRPr="00F87E3E" w:rsidTr="00F87E3E">
        <w:trPr>
          <w:trHeight w:val="631"/>
          <w:jc w:val="center"/>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00A651"/>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RU=20%</w:t>
            </w:r>
          </w:p>
        </w:tc>
        <w:tc>
          <w:tcPr>
            <w:tcW w:w="0" w:type="auto"/>
            <w:tcBorders>
              <w:top w:val="single" w:sz="24"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129.1822(Mbps)</w:t>
            </w:r>
          </w:p>
        </w:tc>
        <w:tc>
          <w:tcPr>
            <w:tcW w:w="0" w:type="auto"/>
            <w:tcBorders>
              <w:top w:val="single" w:sz="24"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55.9668(Mbps)</w:t>
            </w:r>
          </w:p>
        </w:tc>
        <w:tc>
          <w:tcPr>
            <w:tcW w:w="0" w:type="auto"/>
            <w:tcBorders>
              <w:top w:val="single" w:sz="24"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170.1151(Mbps)</w:t>
            </w:r>
          </w:p>
        </w:tc>
        <w:tc>
          <w:tcPr>
            <w:tcW w:w="0" w:type="auto"/>
            <w:tcBorders>
              <w:top w:val="single" w:sz="24"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87.3215(Mbps)</w:t>
            </w:r>
          </w:p>
        </w:tc>
      </w:tr>
      <w:tr w:rsidR="00F87E3E" w:rsidRPr="00F87E3E" w:rsidTr="00F87E3E">
        <w:trPr>
          <w:trHeight w:val="316"/>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100%</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43.32%</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131.69%</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67.60%</w:t>
            </w:r>
          </w:p>
        </w:tc>
      </w:tr>
      <w:tr w:rsidR="00F87E3E" w:rsidRPr="00F87E3E" w:rsidTr="00F87E3E">
        <w:trPr>
          <w:trHeight w:val="631"/>
          <w:jc w:val="center"/>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00A651"/>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RU=50%</w:t>
            </w:r>
          </w:p>
        </w:tc>
        <w:tc>
          <w:tcPr>
            <w:tcW w:w="0" w:type="auto"/>
            <w:tcBorders>
              <w:top w:val="single" w:sz="8"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97.8369(Mbps)</w:t>
            </w:r>
          </w:p>
        </w:tc>
        <w:tc>
          <w:tcPr>
            <w:tcW w:w="0" w:type="auto"/>
            <w:tcBorders>
              <w:top w:val="single" w:sz="8"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45.7276(Mbps)</w:t>
            </w:r>
          </w:p>
        </w:tc>
        <w:tc>
          <w:tcPr>
            <w:tcW w:w="0" w:type="auto"/>
            <w:tcBorders>
              <w:top w:val="single" w:sz="8"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121.8280(Mbps)</w:t>
            </w:r>
          </w:p>
        </w:tc>
        <w:tc>
          <w:tcPr>
            <w:tcW w:w="0" w:type="auto"/>
            <w:tcBorders>
              <w:top w:val="single" w:sz="8" w:space="0" w:color="FFFFFF"/>
              <w:left w:val="single" w:sz="8" w:space="0" w:color="FFFFFF"/>
              <w:bottom w:val="single" w:sz="8" w:space="0" w:color="FFFFFF"/>
              <w:right w:val="single" w:sz="8" w:space="0" w:color="FFFFFF"/>
            </w:tcBorders>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69.3617(Mbps)</w:t>
            </w:r>
          </w:p>
        </w:tc>
      </w:tr>
      <w:tr w:rsidR="00F87E3E" w:rsidRPr="00F87E3E" w:rsidTr="00F87E3E">
        <w:trPr>
          <w:trHeight w:val="316"/>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100%</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46.74%</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124.52%</w:t>
            </w:r>
          </w:p>
        </w:tc>
        <w:tc>
          <w:tcPr>
            <w:tcW w:w="0" w:type="auto"/>
            <w:tcBorders>
              <w:top w:val="single" w:sz="8" w:space="0" w:color="FFFFFF"/>
              <w:left w:val="single" w:sz="8" w:space="0" w:color="FFFFFF"/>
              <w:bottom w:val="single" w:sz="8" w:space="0" w:color="FFFFFF"/>
              <w:right w:val="single" w:sz="8" w:space="0" w:color="FFFFFF"/>
            </w:tcBorders>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70.90%</w:t>
            </w:r>
          </w:p>
        </w:tc>
      </w:tr>
    </w:tbl>
    <w:p w:rsidR="000D63E5" w:rsidRDefault="00D07152">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rom SLS results, we can observe the following.</w:t>
      </w:r>
    </w:p>
    <w:p w:rsidR="00D07152" w:rsidRPr="00D07152" w:rsidRDefault="00D07152">
      <w:pPr>
        <w:widowControl w:val="0"/>
        <w:snapToGrid w:val="0"/>
        <w:spacing w:before="120" w:afterLines="50" w:after="120" w:line="240" w:lineRule="auto"/>
        <w:jc w:val="both"/>
        <w:rPr>
          <w:rFonts w:eastAsia="微软雅黑"/>
          <w:i/>
          <w:sz w:val="20"/>
          <w:szCs w:val="20"/>
        </w:rPr>
      </w:pPr>
      <w:r w:rsidRPr="00D07152">
        <w:rPr>
          <w:rFonts w:eastAsia="微软雅黑"/>
          <w:b/>
          <w:i/>
          <w:sz w:val="20"/>
          <w:szCs w:val="20"/>
        </w:rPr>
        <w:t>Observation</w:t>
      </w:r>
      <w:r w:rsidR="000704D6">
        <w:rPr>
          <w:rFonts w:eastAsia="微软雅黑"/>
          <w:b/>
          <w:i/>
          <w:sz w:val="20"/>
          <w:szCs w:val="20"/>
        </w:rPr>
        <w:t xml:space="preserve"> </w:t>
      </w:r>
      <w:r w:rsidR="001245DC">
        <w:rPr>
          <w:rFonts w:eastAsia="微软雅黑"/>
          <w:b/>
          <w:i/>
          <w:sz w:val="20"/>
          <w:szCs w:val="20"/>
        </w:rPr>
        <w:t>7</w:t>
      </w:r>
      <w:r w:rsidRPr="00D07152">
        <w:rPr>
          <w:rFonts w:eastAsia="微软雅黑"/>
          <w:b/>
          <w:i/>
          <w:sz w:val="20"/>
          <w:szCs w:val="20"/>
        </w:rPr>
        <w:t>:</w:t>
      </w:r>
      <w:r w:rsidRPr="00D07152">
        <w:rPr>
          <w:rFonts w:eastAsia="微软雅黑"/>
          <w:i/>
          <w:sz w:val="20"/>
          <w:szCs w:val="20"/>
        </w:rPr>
        <w:t xml:space="preserve"> The following is observed from SLS results</w:t>
      </w:r>
      <w:r w:rsidR="001850D9">
        <w:rPr>
          <w:rFonts w:eastAsia="微软雅黑"/>
          <w:i/>
          <w:sz w:val="20"/>
          <w:szCs w:val="20"/>
        </w:rPr>
        <w:t xml:space="preserve"> for coverage and capacity enhancement</w:t>
      </w:r>
    </w:p>
    <w:p w:rsidR="00D07152" w:rsidRDefault="002D6A21" w:rsidP="00D07152">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P</w:t>
      </w:r>
      <w:r>
        <w:rPr>
          <w:rFonts w:eastAsia="微软雅黑"/>
          <w:i/>
          <w:sz w:val="20"/>
          <w:szCs w:val="20"/>
        </w:rPr>
        <w:t xml:space="preserve">artial frequency sounding can bring </w:t>
      </w:r>
      <w:r w:rsidR="00C9183E">
        <w:rPr>
          <w:rFonts w:eastAsia="微软雅黑"/>
          <w:i/>
          <w:sz w:val="20"/>
          <w:szCs w:val="20"/>
        </w:rPr>
        <w:t xml:space="preserve">significant </w:t>
      </w:r>
      <w:r>
        <w:rPr>
          <w:rFonts w:eastAsia="微软雅黑"/>
          <w:i/>
          <w:sz w:val="20"/>
          <w:szCs w:val="20"/>
        </w:rPr>
        <w:t>system-level performance gain</w:t>
      </w:r>
      <w:r w:rsidR="000F1C21">
        <w:rPr>
          <w:rFonts w:eastAsia="微软雅黑"/>
          <w:i/>
          <w:sz w:val="20"/>
          <w:szCs w:val="20"/>
        </w:rPr>
        <w:t xml:space="preserve"> compared with </w:t>
      </w:r>
      <w:r w:rsidR="00C9183E">
        <w:rPr>
          <w:rFonts w:eastAsia="微软雅黑"/>
          <w:i/>
          <w:sz w:val="20"/>
          <w:szCs w:val="20"/>
        </w:rPr>
        <w:t>baseline schemes.</w:t>
      </w:r>
    </w:p>
    <w:p w:rsidR="007A1EC1" w:rsidRDefault="007A1EC1" w:rsidP="00D07152">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Performance loss of increasing repetition is significant if there is no way to compensate the loss of SRS </w:t>
      </w:r>
      <w:r>
        <w:rPr>
          <w:rFonts w:eastAsia="微软雅黑"/>
          <w:i/>
          <w:sz w:val="20"/>
          <w:szCs w:val="20"/>
        </w:rPr>
        <w:lastRenderedPageBreak/>
        <w:t>capacity.</w:t>
      </w:r>
    </w:p>
    <w:p w:rsidR="00C9183E" w:rsidRDefault="00C9183E" w:rsidP="00D07152">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Compared with the number of UEs multiplexed in one slot, the SRS channel estimation performance has much smaller impact on the final UPT performance.</w:t>
      </w:r>
    </w:p>
    <w:p w:rsidR="00902102" w:rsidRDefault="007A1EC1" w:rsidP="00902102">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w:t>
      </w:r>
      <w:r w:rsidR="007755AF">
        <w:rPr>
          <w:rFonts w:eastAsia="微软雅黑"/>
          <w:sz w:val="20"/>
          <w:szCs w:val="20"/>
        </w:rPr>
        <w:t xml:space="preserve"> LLS and SLS results, we can conclude the following.</w:t>
      </w:r>
    </w:p>
    <w:p w:rsidR="00A30E5C" w:rsidRDefault="00A30E5C" w:rsidP="007755AF">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Class 3 (Partial frequency) has gain on</w:t>
      </w:r>
      <w:r w:rsidR="00AA6C55">
        <w:rPr>
          <w:rFonts w:eastAsia="微软雅黑"/>
          <w:sz w:val="20"/>
          <w:szCs w:val="20"/>
        </w:rPr>
        <w:t xml:space="preserve"> both single-link performance and</w:t>
      </w:r>
      <w:r>
        <w:rPr>
          <w:rFonts w:eastAsia="微软雅黑"/>
          <w:sz w:val="20"/>
          <w:szCs w:val="20"/>
        </w:rPr>
        <w:t xml:space="preserve"> system-level throughput.</w:t>
      </w:r>
    </w:p>
    <w:p w:rsidR="00AA6C55" w:rsidRPr="00AA6C55" w:rsidRDefault="00AA6C55" w:rsidP="00AA6C55">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Class 1 (Time bundling) and Class 2 (Increase repetition) have gain at least on single-link performance.</w:t>
      </w:r>
    </w:p>
    <w:p w:rsidR="00E707B9" w:rsidRPr="007755AF" w:rsidRDefault="00E707B9" w:rsidP="007755AF">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From system level, it is crucial to use TD-OCC to compensate the loss of SRS capacity if Class 2 is supported.</w:t>
      </w:r>
    </w:p>
    <w:p w:rsidR="007A1EC1" w:rsidRDefault="00E707B9" w:rsidP="00902102">
      <w:pPr>
        <w:widowControl w:val="0"/>
        <w:snapToGrid w:val="0"/>
        <w:spacing w:before="120" w:afterLines="50" w:after="120" w:line="240" w:lineRule="auto"/>
        <w:jc w:val="both"/>
        <w:rPr>
          <w:rFonts w:eastAsia="微软雅黑"/>
          <w:sz w:val="20"/>
          <w:szCs w:val="20"/>
        </w:rPr>
      </w:pPr>
      <w:r>
        <w:rPr>
          <w:rFonts w:eastAsia="微软雅黑"/>
          <w:sz w:val="20"/>
          <w:szCs w:val="20"/>
        </w:rPr>
        <w:t>We have the following proposal.</w:t>
      </w:r>
    </w:p>
    <w:p w:rsidR="00460250" w:rsidRDefault="00E707B9" w:rsidP="00902102">
      <w:pPr>
        <w:widowControl w:val="0"/>
        <w:snapToGrid w:val="0"/>
        <w:spacing w:before="120" w:afterLines="50" w:after="120" w:line="240" w:lineRule="auto"/>
        <w:jc w:val="both"/>
        <w:rPr>
          <w:rFonts w:eastAsia="微软雅黑"/>
          <w:i/>
          <w:sz w:val="20"/>
          <w:szCs w:val="20"/>
        </w:rPr>
      </w:pPr>
      <w:r w:rsidRPr="00E707B9">
        <w:rPr>
          <w:rFonts w:eastAsia="微软雅黑"/>
          <w:b/>
          <w:i/>
          <w:sz w:val="20"/>
          <w:szCs w:val="20"/>
        </w:rPr>
        <w:t>Proposal</w:t>
      </w:r>
      <w:r w:rsidR="00E40069">
        <w:rPr>
          <w:rFonts w:eastAsia="微软雅黑"/>
          <w:b/>
          <w:i/>
          <w:sz w:val="20"/>
          <w:szCs w:val="20"/>
        </w:rPr>
        <w:t xml:space="preserve"> 6</w:t>
      </w:r>
      <w:r w:rsidRPr="00E707B9">
        <w:rPr>
          <w:rFonts w:eastAsia="微软雅黑"/>
          <w:b/>
          <w:i/>
          <w:sz w:val="20"/>
          <w:szCs w:val="20"/>
        </w:rPr>
        <w:t xml:space="preserve">: </w:t>
      </w:r>
      <w:r w:rsidR="00460250" w:rsidRPr="00460250">
        <w:rPr>
          <w:rFonts w:eastAsia="微软雅黑"/>
          <w:i/>
          <w:sz w:val="20"/>
          <w:szCs w:val="20"/>
        </w:rPr>
        <w:t xml:space="preserve">For </w:t>
      </w:r>
      <w:r w:rsidR="00DD2358">
        <w:rPr>
          <w:rFonts w:eastAsia="微软雅黑"/>
          <w:i/>
          <w:sz w:val="20"/>
          <w:szCs w:val="20"/>
        </w:rPr>
        <w:t>SRS coverage and capacity enhancement,</w:t>
      </w:r>
    </w:p>
    <w:p w:rsidR="00DD2358" w:rsidRPr="0050191B" w:rsidRDefault="0050191B" w:rsidP="00DD2358">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50191B">
        <w:rPr>
          <w:rFonts w:eastAsia="微软雅黑" w:hint="eastAsia"/>
          <w:i/>
          <w:sz w:val="20"/>
          <w:szCs w:val="20"/>
        </w:rPr>
        <w:t>S</w:t>
      </w:r>
      <w:r w:rsidRPr="0050191B">
        <w:rPr>
          <w:rFonts w:eastAsia="微软雅黑"/>
          <w:i/>
          <w:sz w:val="20"/>
          <w:szCs w:val="20"/>
        </w:rPr>
        <w:t>upport</w:t>
      </w:r>
      <w:r>
        <w:rPr>
          <w:rFonts w:eastAsia="微软雅黑"/>
          <w:i/>
          <w:sz w:val="20"/>
          <w:szCs w:val="20"/>
        </w:rPr>
        <w:t xml:space="preserve"> Class 3 (partial frequency sounding)</w:t>
      </w:r>
      <w:r w:rsidR="0027424C">
        <w:rPr>
          <w:rFonts w:eastAsia="微软雅黑"/>
          <w:i/>
          <w:sz w:val="20"/>
          <w:szCs w:val="20"/>
        </w:rPr>
        <w:t xml:space="preserve">, where gNB can configure SRS transmission only in partial RBs </w:t>
      </w:r>
      <w:r w:rsidR="0027424C" w:rsidRPr="00B447AC">
        <w:rPr>
          <w:rFonts w:eastAsia="微软雅黑"/>
          <w:i/>
          <w:sz w:val="20"/>
          <w:szCs w:val="20"/>
        </w:rPr>
        <w:t>within the legacy SRS frequency resources</w:t>
      </w:r>
      <w:r>
        <w:rPr>
          <w:rFonts w:eastAsia="微软雅黑"/>
          <w:i/>
          <w:sz w:val="20"/>
          <w:szCs w:val="20"/>
        </w:rPr>
        <w:t>.</w:t>
      </w:r>
    </w:p>
    <w:p w:rsidR="00E707B9" w:rsidRPr="00DD2358" w:rsidRDefault="00E707B9" w:rsidP="00DD2358">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DD2358">
        <w:rPr>
          <w:rFonts w:eastAsia="微软雅黑"/>
          <w:i/>
          <w:sz w:val="20"/>
          <w:szCs w:val="20"/>
        </w:rPr>
        <w:t xml:space="preserve">Support at least one scheme from </w:t>
      </w:r>
      <w:r w:rsidR="0050191B">
        <w:rPr>
          <w:rFonts w:eastAsia="微软雅黑"/>
          <w:i/>
          <w:sz w:val="20"/>
          <w:szCs w:val="20"/>
        </w:rPr>
        <w:t>Class 1 and Class 2</w:t>
      </w:r>
      <w:r w:rsidRPr="00DD2358">
        <w:rPr>
          <w:rFonts w:eastAsia="微软雅黑"/>
          <w:i/>
          <w:sz w:val="20"/>
          <w:szCs w:val="20"/>
        </w:rPr>
        <w:t xml:space="preserve">. </w:t>
      </w:r>
    </w:p>
    <w:p w:rsidR="00E707B9" w:rsidRPr="00E707B9" w:rsidRDefault="00E707B9" w:rsidP="00DD2358">
      <w:pPr>
        <w:pStyle w:val="af9"/>
        <w:widowControl w:val="0"/>
        <w:numPr>
          <w:ilvl w:val="1"/>
          <w:numId w:val="9"/>
        </w:numPr>
        <w:snapToGrid w:val="0"/>
        <w:spacing w:before="120" w:afterLines="50" w:after="120" w:line="240" w:lineRule="auto"/>
        <w:ind w:firstLineChars="0"/>
        <w:jc w:val="both"/>
        <w:rPr>
          <w:rFonts w:eastAsia="微软雅黑"/>
          <w:i/>
          <w:sz w:val="20"/>
          <w:szCs w:val="20"/>
        </w:rPr>
      </w:pPr>
      <w:r w:rsidRPr="00E707B9">
        <w:rPr>
          <w:rFonts w:eastAsia="微软雅黑" w:hint="eastAsia"/>
          <w:i/>
          <w:sz w:val="20"/>
          <w:szCs w:val="20"/>
        </w:rPr>
        <w:t>I</w:t>
      </w:r>
      <w:r w:rsidRPr="00E707B9">
        <w:rPr>
          <w:rFonts w:eastAsia="微软雅黑"/>
          <w:i/>
          <w:sz w:val="20"/>
          <w:szCs w:val="20"/>
        </w:rPr>
        <w:t xml:space="preserve">f Class 1 (time bundling) is supported, support </w:t>
      </w:r>
      <w:r w:rsidR="00B86B34">
        <w:rPr>
          <w:rFonts w:eastAsia="微软雅黑"/>
          <w:i/>
          <w:sz w:val="20"/>
          <w:szCs w:val="20"/>
        </w:rPr>
        <w:t>the</w:t>
      </w:r>
      <w:r w:rsidRPr="00E707B9">
        <w:rPr>
          <w:rFonts w:eastAsia="微软雅黑"/>
          <w:i/>
          <w:sz w:val="20"/>
          <w:szCs w:val="20"/>
        </w:rPr>
        <w:t xml:space="preserve"> bundling of </w:t>
      </w:r>
      <w:r w:rsidR="00B86B34">
        <w:rPr>
          <w:rFonts w:eastAsia="微软雅黑"/>
          <w:i/>
          <w:sz w:val="20"/>
          <w:szCs w:val="20"/>
        </w:rPr>
        <w:t>periodic SRS resource and aperiodic SRS resource to tackle instant or frequency-selective interference.</w:t>
      </w:r>
    </w:p>
    <w:p w:rsidR="00C6101E" w:rsidRPr="00C6101E" w:rsidRDefault="00E707B9" w:rsidP="00DD2358">
      <w:pPr>
        <w:pStyle w:val="af9"/>
        <w:widowControl w:val="0"/>
        <w:numPr>
          <w:ilvl w:val="1"/>
          <w:numId w:val="9"/>
        </w:numPr>
        <w:snapToGrid w:val="0"/>
        <w:spacing w:before="120" w:afterLines="50" w:after="120" w:line="240" w:lineRule="auto"/>
        <w:ind w:firstLineChars="0"/>
        <w:jc w:val="both"/>
        <w:rPr>
          <w:rFonts w:eastAsia="微软雅黑"/>
          <w:i/>
          <w:sz w:val="20"/>
          <w:szCs w:val="20"/>
        </w:rPr>
      </w:pPr>
      <w:r w:rsidRPr="00E707B9">
        <w:rPr>
          <w:rFonts w:eastAsia="微软雅黑"/>
          <w:i/>
          <w:sz w:val="20"/>
          <w:szCs w:val="20"/>
        </w:rPr>
        <w:t>If Class 2 (increase repetition) is supported, support to use TD-OCC to compensate the SRS capacity loss.</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Conclusion</w:t>
      </w:r>
    </w:p>
    <w:p w:rsidR="00A04FCD" w:rsidRDefault="0011413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 issues on SRS enhancements for Rel-17. We have the following observations and proposals.</w:t>
      </w:r>
    </w:p>
    <w:p w:rsidR="008B77B3" w:rsidRDefault="008B77B3" w:rsidP="008B77B3">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bservation 1:</w:t>
      </w:r>
      <w:r>
        <w:rPr>
          <w:rFonts w:eastAsia="微软雅黑"/>
          <w:i/>
          <w:sz w:val="20"/>
          <w:szCs w:val="20"/>
        </w:rPr>
        <w:t xml:space="preserve"> The number of PDCCH location and SRS location combinations is a good metric to evaluate SRS triggering flexibility.</w:t>
      </w:r>
    </w:p>
    <w:p w:rsidR="00F0763A" w:rsidRDefault="00F0763A" w:rsidP="00F0763A">
      <w:pPr>
        <w:widowControl w:val="0"/>
        <w:snapToGrid w:val="0"/>
        <w:spacing w:before="120" w:afterLines="50" w:after="120"/>
        <w:jc w:val="both"/>
        <w:rPr>
          <w:rFonts w:eastAsia="微软雅黑"/>
          <w:b/>
          <w:i/>
          <w:sz w:val="20"/>
          <w:szCs w:val="20"/>
        </w:rPr>
      </w:pPr>
      <w:r w:rsidRPr="003C3A26">
        <w:rPr>
          <w:rFonts w:eastAsia="微软雅黑" w:hint="eastAsia"/>
          <w:b/>
          <w:i/>
          <w:sz w:val="20"/>
          <w:szCs w:val="20"/>
        </w:rPr>
        <w:t>O</w:t>
      </w:r>
      <w:r w:rsidRPr="003C3A26">
        <w:rPr>
          <w:rFonts w:eastAsia="微软雅黑"/>
          <w:b/>
          <w:i/>
          <w:sz w:val="20"/>
          <w:szCs w:val="20"/>
        </w:rPr>
        <w:t xml:space="preserve">bservation 2: </w:t>
      </w:r>
    </w:p>
    <w:p w:rsidR="00F0763A" w:rsidRPr="001E6725" w:rsidRDefault="00F0763A" w:rsidP="00F0763A">
      <w:pPr>
        <w:pStyle w:val="af9"/>
        <w:widowControl w:val="0"/>
        <w:numPr>
          <w:ilvl w:val="1"/>
          <w:numId w:val="8"/>
        </w:numPr>
        <w:snapToGrid w:val="0"/>
        <w:spacing w:before="120" w:afterLines="50" w:after="120"/>
        <w:ind w:firstLineChars="0"/>
        <w:jc w:val="both"/>
        <w:rPr>
          <w:rFonts w:eastAsia="微软雅黑"/>
          <w:b/>
          <w:i/>
          <w:sz w:val="20"/>
          <w:szCs w:val="20"/>
        </w:rPr>
      </w:pPr>
      <w:r w:rsidRPr="001E6725">
        <w:rPr>
          <w:rFonts w:eastAsia="微软雅黑"/>
          <w:i/>
          <w:sz w:val="20"/>
          <w:szCs w:val="20"/>
        </w:rPr>
        <w:t xml:space="preserve">Alt 1 (Redefine triggering offset) </w:t>
      </w:r>
      <w:r>
        <w:rPr>
          <w:rFonts w:eastAsia="微软雅黑"/>
          <w:i/>
          <w:sz w:val="20"/>
          <w:szCs w:val="20"/>
        </w:rPr>
        <w:t>can achieve higher flexibility than</w:t>
      </w:r>
      <w:r w:rsidRPr="001E6725">
        <w:rPr>
          <w:rFonts w:eastAsia="微软雅黑"/>
          <w:i/>
          <w:sz w:val="20"/>
          <w:szCs w:val="20"/>
        </w:rPr>
        <w:t xml:space="preserve"> Alt 2 (DCI indication)</w:t>
      </w:r>
      <w:r>
        <w:rPr>
          <w:rFonts w:eastAsia="微软雅黑"/>
          <w:i/>
          <w:sz w:val="20"/>
          <w:szCs w:val="20"/>
        </w:rPr>
        <w:t xml:space="preserve"> with lower cost.</w:t>
      </w:r>
    </w:p>
    <w:p w:rsidR="00F0763A" w:rsidRPr="001E6725" w:rsidRDefault="00F0763A" w:rsidP="00F0763A">
      <w:pPr>
        <w:pStyle w:val="af9"/>
        <w:widowControl w:val="0"/>
        <w:numPr>
          <w:ilvl w:val="1"/>
          <w:numId w:val="8"/>
        </w:numPr>
        <w:snapToGrid w:val="0"/>
        <w:spacing w:before="120" w:afterLines="50" w:after="120"/>
        <w:ind w:firstLineChars="0"/>
        <w:jc w:val="both"/>
        <w:rPr>
          <w:rFonts w:eastAsia="微软雅黑"/>
          <w:i/>
          <w:sz w:val="20"/>
          <w:szCs w:val="20"/>
        </w:rPr>
      </w:pPr>
      <w:r w:rsidRPr="001E6725">
        <w:rPr>
          <w:rFonts w:eastAsia="微软雅黑"/>
          <w:i/>
          <w:sz w:val="20"/>
          <w:szCs w:val="20"/>
        </w:rPr>
        <w:t xml:space="preserve">Combination of Alt 1 (Redefine triggering offset) and Alt 2 (DCI indication) achieves best </w:t>
      </w:r>
      <w:r w:rsidRPr="001E6725">
        <w:rPr>
          <w:rFonts w:eastAsia="微软雅黑" w:hint="eastAsia"/>
          <w:i/>
          <w:sz w:val="20"/>
          <w:szCs w:val="20"/>
        </w:rPr>
        <w:t>flexibility</w:t>
      </w:r>
      <w:r w:rsidRPr="001E6725">
        <w:rPr>
          <w:rFonts w:eastAsia="微软雅黑"/>
          <w:i/>
          <w:sz w:val="20"/>
          <w:szCs w:val="20"/>
        </w:rPr>
        <w:t xml:space="preserve"> in terms of number of PDCCH location and SRS location combinations</w:t>
      </w:r>
      <w:r>
        <w:rPr>
          <w:rFonts w:eastAsia="微软雅黑"/>
          <w:i/>
          <w:sz w:val="20"/>
          <w:szCs w:val="20"/>
        </w:rPr>
        <w:t>, but the cost i</w:t>
      </w:r>
      <w:r>
        <w:rPr>
          <w:rFonts w:eastAsia="微软雅黑" w:hint="eastAsia"/>
          <w:i/>
          <w:sz w:val="20"/>
          <w:szCs w:val="20"/>
        </w:rPr>
        <w:t>s</w:t>
      </w:r>
      <w:r>
        <w:rPr>
          <w:rFonts w:eastAsia="微软雅黑"/>
          <w:i/>
          <w:sz w:val="20"/>
          <w:szCs w:val="20"/>
        </w:rPr>
        <w:t xml:space="preserve"> higher than Alt 1</w:t>
      </w:r>
      <w:r w:rsidRPr="001E6725">
        <w:rPr>
          <w:rFonts w:eastAsia="微软雅黑"/>
          <w:i/>
          <w:sz w:val="20"/>
          <w:szCs w:val="20"/>
        </w:rPr>
        <w:t>.</w:t>
      </w:r>
    </w:p>
    <w:p w:rsidR="00721DE7" w:rsidRDefault="00721DE7" w:rsidP="00721DE7">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w:t>
      </w:r>
      <w:r>
        <w:rPr>
          <w:rFonts w:eastAsia="微软雅黑"/>
          <w:i/>
          <w:sz w:val="20"/>
          <w:szCs w:val="20"/>
        </w:rPr>
        <w:t xml:space="preserve"> </w:t>
      </w:r>
      <w:r w:rsidRPr="0071174A">
        <w:rPr>
          <w:rFonts w:eastAsia="微软雅黑"/>
          <w:i/>
          <w:sz w:val="20"/>
          <w:szCs w:val="20"/>
        </w:rPr>
        <w:t>For an aperiodic SRS resource set triggered by DCI in slot n,</w:t>
      </w:r>
      <w:r>
        <w:rPr>
          <w:rFonts w:eastAsia="微软雅黑"/>
          <w:i/>
          <w:sz w:val="20"/>
          <w:szCs w:val="20"/>
        </w:rPr>
        <w:t xml:space="preserve"> </w:t>
      </w:r>
      <w:r>
        <w:rPr>
          <w:rFonts w:eastAsia="微软雅黑" w:hint="eastAsia"/>
          <w:i/>
          <w:sz w:val="20"/>
          <w:szCs w:val="20"/>
        </w:rPr>
        <w:t>and</w:t>
      </w:r>
      <w:r>
        <w:rPr>
          <w:rFonts w:eastAsia="微软雅黑"/>
          <w:i/>
          <w:sz w:val="20"/>
          <w:szCs w:val="20"/>
        </w:rPr>
        <w:t xml:space="preserve"> a given triggering offset k,</w:t>
      </w:r>
      <w:r w:rsidRPr="0071174A">
        <w:rPr>
          <w:rFonts w:eastAsia="微软雅黑"/>
          <w:i/>
          <w:sz w:val="20"/>
          <w:szCs w:val="20"/>
        </w:rPr>
        <w:t xml:space="preserve"> the aperiodic SRS resource set is transmitted on the (k+1)-th v</w:t>
      </w:r>
      <w:r>
        <w:rPr>
          <w:rFonts w:eastAsia="微软雅黑"/>
          <w:i/>
          <w:sz w:val="20"/>
          <w:szCs w:val="20"/>
        </w:rPr>
        <w:t>alid slot counting from slot n</w:t>
      </w:r>
    </w:p>
    <w:p w:rsidR="00721DE7" w:rsidRPr="006A6444" w:rsidRDefault="00721DE7" w:rsidP="00721DE7">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At least support to configure k in RRC. To indicate k in DCI can also be further considered.</w:t>
      </w:r>
    </w:p>
    <w:p w:rsidR="00721DE7" w:rsidRDefault="00721DE7" w:rsidP="00721DE7">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slot is considered as valid if there are available UL symbol(s) for the configured time-domain location(s) in a slot for all the SRS resources in the resource set and if it satisfies the minimum timing requirement between triggering PDCCH and all the SRS resources in the resource set.</w:t>
      </w:r>
    </w:p>
    <w:p w:rsidR="007E2CA9" w:rsidRPr="00F87495" w:rsidRDefault="007E2CA9" w:rsidP="007E2CA9">
      <w:pPr>
        <w:widowControl w:val="0"/>
        <w:snapToGrid w:val="0"/>
        <w:spacing w:before="120" w:afterLines="50" w:after="120" w:line="240" w:lineRule="auto"/>
        <w:jc w:val="both"/>
        <w:rPr>
          <w:rFonts w:eastAsia="微软雅黑"/>
          <w:i/>
          <w:sz w:val="20"/>
          <w:szCs w:val="20"/>
        </w:rPr>
      </w:pPr>
      <w:r w:rsidRPr="00F87495">
        <w:rPr>
          <w:rFonts w:eastAsia="微软雅黑"/>
          <w:b/>
          <w:i/>
          <w:sz w:val="20"/>
          <w:szCs w:val="20"/>
        </w:rPr>
        <w:t xml:space="preserve">Observation 3: </w:t>
      </w:r>
      <w:r w:rsidRPr="00F87495">
        <w:rPr>
          <w:rFonts w:eastAsia="微软雅黑"/>
          <w:i/>
          <w:sz w:val="20"/>
          <w:szCs w:val="20"/>
        </w:rPr>
        <w:t>To accommodate the bits for SRS request and indication of triggering offset, the payload of DCI 2_3 needs to be increased, w</w:t>
      </w:r>
      <w:r>
        <w:rPr>
          <w:rFonts w:eastAsia="微软雅黑"/>
          <w:i/>
          <w:sz w:val="20"/>
          <w:szCs w:val="20"/>
        </w:rPr>
        <w:t>hile it</w:t>
      </w:r>
      <w:r w:rsidRPr="00F87495">
        <w:rPr>
          <w:rFonts w:eastAsia="微软雅黑"/>
          <w:i/>
          <w:sz w:val="20"/>
          <w:szCs w:val="20"/>
        </w:rPr>
        <w:t xml:space="preserve"> is not necessary for DCI 0_1.</w:t>
      </w:r>
    </w:p>
    <w:p w:rsidR="007E2CA9" w:rsidRDefault="007E2CA9" w:rsidP="007E2CA9">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2: </w:t>
      </w:r>
      <w:r>
        <w:rPr>
          <w:rFonts w:eastAsia="微软雅黑"/>
          <w:i/>
          <w:sz w:val="20"/>
          <w:szCs w:val="20"/>
        </w:rPr>
        <w:t>Support aperiodic SRS to be triggered by DCI format 0_1 without data and without CSI request.</w:t>
      </w:r>
    </w:p>
    <w:p w:rsidR="007E2CA9" w:rsidRPr="00D65993" w:rsidRDefault="007E2CA9" w:rsidP="007E2CA9">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If DCI is used to indicate t</w:t>
      </w:r>
      <w:r w:rsidRPr="00D65993">
        <w:rPr>
          <w:rFonts w:eastAsia="微软雅黑"/>
          <w:i/>
          <w:sz w:val="20"/>
          <w:szCs w:val="20"/>
        </w:rPr>
        <w:t>he newly defined triggering offset</w:t>
      </w:r>
      <w:r>
        <w:rPr>
          <w:rFonts w:eastAsia="微软雅黑"/>
          <w:i/>
          <w:sz w:val="20"/>
          <w:szCs w:val="20"/>
        </w:rPr>
        <w:t>, it</w:t>
      </w:r>
      <w:r w:rsidRPr="00D65993">
        <w:rPr>
          <w:rFonts w:eastAsia="微软雅黑"/>
          <w:i/>
          <w:sz w:val="20"/>
          <w:szCs w:val="20"/>
        </w:rPr>
        <w:t xml:space="preserve"> is indicated by reusing fields other than SRS request.</w:t>
      </w:r>
    </w:p>
    <w:p w:rsidR="008B4B51" w:rsidRDefault="008B4B51" w:rsidP="008B4B51">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Observation </w:t>
      </w:r>
      <w:r w:rsidR="000C5F6D">
        <w:rPr>
          <w:rFonts w:eastAsia="微软雅黑"/>
          <w:b/>
          <w:i/>
          <w:sz w:val="20"/>
          <w:szCs w:val="20"/>
        </w:rPr>
        <w:t>4</w:t>
      </w:r>
      <w:r>
        <w:rPr>
          <w:rFonts w:eastAsia="微软雅黑"/>
          <w:b/>
          <w:i/>
          <w:sz w:val="20"/>
          <w:szCs w:val="20"/>
        </w:rPr>
        <w:t>:</w:t>
      </w:r>
      <w:r>
        <w:rPr>
          <w:rFonts w:eastAsia="微软雅黑"/>
          <w:i/>
          <w:sz w:val="20"/>
          <w:szCs w:val="20"/>
        </w:rPr>
        <w:t xml:space="preserve"> For UEs supporting combined capability of SRS antenna switching, if the downgraded antenna switching configuration leads to performance loss, the only thing gNB can do is to reconfigure the SRS resource set for antenna switching to the highest possible configuration that UE can support.</w:t>
      </w:r>
    </w:p>
    <w:p w:rsidR="00DC235D" w:rsidRDefault="00DC235D" w:rsidP="00DC235D">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3:</w:t>
      </w:r>
      <w:r>
        <w:rPr>
          <w:rFonts w:eastAsia="微软雅黑"/>
          <w:i/>
          <w:sz w:val="20"/>
          <w:szCs w:val="20"/>
        </w:rPr>
        <w:t xml:space="preserve"> Support more flexible triggering for SRS antenna switching by allowing the aperiodic resource set to use a subset of Tx/Rx antennas from the periodic resource set, where gNB indicates the </w:t>
      </w:r>
      <w:r>
        <w:rPr>
          <w:rFonts w:eastAsia="微软雅黑" w:hint="eastAsia"/>
          <w:i/>
          <w:sz w:val="20"/>
          <w:szCs w:val="20"/>
        </w:rPr>
        <w:t>selected</w:t>
      </w:r>
      <w:r>
        <w:rPr>
          <w:rFonts w:eastAsia="微软雅黑"/>
          <w:i/>
          <w:sz w:val="20"/>
          <w:szCs w:val="20"/>
        </w:rPr>
        <w:t xml:space="preserve"> subset of Tx/Rx antennas to be triggered with dynamic signaling such as DCI or MAC CE.</w:t>
      </w:r>
    </w:p>
    <w:p w:rsidR="000777B3" w:rsidRDefault="000777B3" w:rsidP="000777B3">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lastRenderedPageBreak/>
        <w:t>O</w:t>
      </w:r>
      <w:r>
        <w:rPr>
          <w:rFonts w:eastAsia="微软雅黑"/>
          <w:b/>
          <w:i/>
          <w:sz w:val="20"/>
          <w:szCs w:val="20"/>
        </w:rPr>
        <w:t>bservation 5:</w:t>
      </w:r>
      <w:r>
        <w:rPr>
          <w:rFonts w:eastAsia="微软雅黑"/>
          <w:i/>
          <w:sz w:val="20"/>
          <w:szCs w:val="20"/>
        </w:rPr>
        <w:t xml:space="preserve"> Resource reuse between different usages is beneficial in terms of SRS overhead/usage reduction. </w:t>
      </w:r>
    </w:p>
    <w:p w:rsidR="000777B3" w:rsidRDefault="000777B3" w:rsidP="000777B3">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Simple resource reuse can be done by implementation in Rel-15.</w:t>
      </w:r>
    </w:p>
    <w:p w:rsidR="000777B3" w:rsidRDefault="000777B3" w:rsidP="000777B3">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UEs with different numbers of Tx antennas for antenna switching and PUSCH transmission, how to achieve resource reuse is not clear. </w:t>
      </w:r>
    </w:p>
    <w:p w:rsidR="000777B3" w:rsidRPr="002F0D0A" w:rsidRDefault="000777B3" w:rsidP="000777B3">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4:</w:t>
      </w:r>
      <w:r>
        <w:rPr>
          <w:rFonts w:eastAsia="微软雅黑"/>
          <w:i/>
          <w:sz w:val="20"/>
          <w:szCs w:val="20"/>
        </w:rPr>
        <w:t xml:space="preserve"> For usage/overhead reduction of SRS, study resource reuse/multiplexing among multiple usages, incl. the case UE has different number of Tx antennas for antenna switching and PUSCH.</w:t>
      </w:r>
    </w:p>
    <w:p w:rsidR="001C420B" w:rsidRDefault="001C420B" w:rsidP="001C420B">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5: </w:t>
      </w:r>
      <w:r>
        <w:rPr>
          <w:rFonts w:eastAsia="微软雅黑"/>
          <w:i/>
          <w:sz w:val="20"/>
          <w:szCs w:val="20"/>
        </w:rPr>
        <w:t xml:space="preserve">For SRS antenna switching up to 8 antennas, support xTyR where </w:t>
      </w:r>
      <w:r w:rsidRPr="00FE252A">
        <w:rPr>
          <w:rFonts w:eastAsia="微软雅黑"/>
          <w:i/>
          <w:sz w:val="20"/>
          <w:szCs w:val="20"/>
        </w:rPr>
        <w:t xml:space="preserve">(x, y) </w:t>
      </w:r>
      <w:r>
        <w:rPr>
          <w:rFonts w:eastAsia="微软雅黑"/>
          <w:i/>
          <w:sz w:val="20"/>
          <w:szCs w:val="20"/>
        </w:rPr>
        <w:t>is at least from</w:t>
      </w:r>
      <w:r w:rsidRPr="00FE252A">
        <w:rPr>
          <w:rFonts w:eastAsia="微软雅黑"/>
          <w:i/>
          <w:sz w:val="20"/>
          <w:szCs w:val="20"/>
        </w:rPr>
        <w:t xml:space="preserve"> {(2, 6), (2, 8), (4, 6), (4, 8)}</w:t>
      </w:r>
      <w:r>
        <w:rPr>
          <w:rFonts w:eastAsia="微软雅黑" w:hint="eastAsia"/>
          <w:i/>
          <w:sz w:val="20"/>
          <w:szCs w:val="20"/>
        </w:rPr>
        <w:t>.</w:t>
      </w:r>
      <w:r>
        <w:rPr>
          <w:rFonts w:eastAsia="微软雅黑"/>
          <w:i/>
          <w:sz w:val="20"/>
          <w:szCs w:val="20"/>
        </w:rPr>
        <w:t xml:space="preserve"> </w:t>
      </w:r>
    </w:p>
    <w:p w:rsidR="001C420B" w:rsidRPr="00A10E2E" w:rsidRDefault="001C420B" w:rsidP="001C420B">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(1, 6) and (1, 8) can also be supported if beneficial. </w:t>
      </w:r>
    </w:p>
    <w:p w:rsidR="00FB4F4A" w:rsidRPr="00931FAB" w:rsidRDefault="00FB4F4A" w:rsidP="00FB4F4A">
      <w:pPr>
        <w:widowControl w:val="0"/>
        <w:snapToGrid w:val="0"/>
        <w:spacing w:before="120" w:afterLines="50" w:after="120" w:line="240" w:lineRule="auto"/>
        <w:jc w:val="both"/>
        <w:rPr>
          <w:rFonts w:eastAsia="微软雅黑"/>
          <w:i/>
          <w:sz w:val="20"/>
          <w:szCs w:val="20"/>
        </w:rPr>
      </w:pPr>
      <w:r w:rsidRPr="00931FAB">
        <w:rPr>
          <w:rFonts w:eastAsia="微软雅黑"/>
          <w:b/>
          <w:i/>
          <w:sz w:val="20"/>
          <w:szCs w:val="20"/>
        </w:rPr>
        <w:t>Observation</w:t>
      </w:r>
      <w:r>
        <w:rPr>
          <w:rFonts w:eastAsia="微软雅黑"/>
          <w:b/>
          <w:i/>
          <w:sz w:val="20"/>
          <w:szCs w:val="20"/>
        </w:rPr>
        <w:t xml:space="preserve"> 6</w:t>
      </w:r>
      <w:r w:rsidRPr="00931FAB">
        <w:rPr>
          <w:rFonts w:eastAsia="微软雅黑"/>
          <w:b/>
          <w:i/>
          <w:sz w:val="20"/>
          <w:szCs w:val="20"/>
        </w:rPr>
        <w:t xml:space="preserve">: </w:t>
      </w:r>
      <w:r w:rsidRPr="00931FAB">
        <w:rPr>
          <w:rFonts w:eastAsia="微软雅黑"/>
          <w:i/>
          <w:sz w:val="20"/>
          <w:szCs w:val="20"/>
        </w:rPr>
        <w:t>The following is observed from LLS results</w:t>
      </w:r>
      <w:r w:rsidR="00B04774">
        <w:rPr>
          <w:rFonts w:eastAsia="微软雅黑"/>
          <w:i/>
          <w:sz w:val="20"/>
          <w:szCs w:val="20"/>
        </w:rPr>
        <w:t xml:space="preserve"> for coverage enhancement</w:t>
      </w:r>
    </w:p>
    <w:p w:rsidR="00FB4F4A" w:rsidRPr="00523018" w:rsidRDefault="00FB4F4A" w:rsidP="00FB4F4A">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All the three Classes can achieve gain on single-link performance compared with baseline.</w:t>
      </w:r>
    </w:p>
    <w:p w:rsidR="00FB4F4A" w:rsidRPr="00523018" w:rsidRDefault="00FB4F4A" w:rsidP="00FB4F4A">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time bundling is about 1-2dB over baseline.</w:t>
      </w:r>
    </w:p>
    <w:p w:rsidR="00FB4F4A" w:rsidRPr="004B5E54" w:rsidRDefault="00FB4F4A" w:rsidP="00FB4F4A">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partial frequency sounding is about 0.5-1dB over baseline.</w:t>
      </w:r>
    </w:p>
    <w:p w:rsidR="00FB4F4A" w:rsidRPr="00931FAB" w:rsidRDefault="00FB4F4A" w:rsidP="00FB4F4A">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8 repetitions is about 1-</w:t>
      </w:r>
      <w:r w:rsidR="00B65DB5">
        <w:rPr>
          <w:rFonts w:eastAsia="微软雅黑"/>
          <w:i/>
          <w:sz w:val="20"/>
          <w:szCs w:val="20"/>
        </w:rPr>
        <w:t>2</w:t>
      </w:r>
      <w:r>
        <w:rPr>
          <w:rFonts w:eastAsia="微软雅黑"/>
          <w:i/>
          <w:sz w:val="20"/>
          <w:szCs w:val="20"/>
        </w:rPr>
        <w:t>dB over 4 repetitions.</w:t>
      </w:r>
    </w:p>
    <w:p w:rsidR="00FB4F4A" w:rsidRPr="00D07152" w:rsidRDefault="00FB4F4A" w:rsidP="00FB4F4A">
      <w:pPr>
        <w:widowControl w:val="0"/>
        <w:snapToGrid w:val="0"/>
        <w:spacing w:before="120" w:afterLines="50" w:after="120" w:line="240" w:lineRule="auto"/>
        <w:jc w:val="both"/>
        <w:rPr>
          <w:rFonts w:eastAsia="微软雅黑"/>
          <w:i/>
          <w:sz w:val="20"/>
          <w:szCs w:val="20"/>
        </w:rPr>
      </w:pPr>
      <w:r w:rsidRPr="00D07152">
        <w:rPr>
          <w:rFonts w:eastAsia="微软雅黑"/>
          <w:b/>
          <w:i/>
          <w:sz w:val="20"/>
          <w:szCs w:val="20"/>
        </w:rPr>
        <w:t>Observation</w:t>
      </w:r>
      <w:r>
        <w:rPr>
          <w:rFonts w:eastAsia="微软雅黑"/>
          <w:b/>
          <w:i/>
          <w:sz w:val="20"/>
          <w:szCs w:val="20"/>
        </w:rPr>
        <w:t xml:space="preserve"> 7</w:t>
      </w:r>
      <w:r w:rsidRPr="00D07152">
        <w:rPr>
          <w:rFonts w:eastAsia="微软雅黑"/>
          <w:b/>
          <w:i/>
          <w:sz w:val="20"/>
          <w:szCs w:val="20"/>
        </w:rPr>
        <w:t>:</w:t>
      </w:r>
      <w:r w:rsidRPr="00D07152">
        <w:rPr>
          <w:rFonts w:eastAsia="微软雅黑"/>
          <w:i/>
          <w:sz w:val="20"/>
          <w:szCs w:val="20"/>
        </w:rPr>
        <w:t xml:space="preserve"> The following is observed from SLS results</w:t>
      </w:r>
      <w:r w:rsidR="00B04774">
        <w:rPr>
          <w:rFonts w:eastAsia="微软雅黑"/>
          <w:i/>
          <w:sz w:val="20"/>
          <w:szCs w:val="20"/>
        </w:rPr>
        <w:t xml:space="preserve"> for coverage and capacity enhancement</w:t>
      </w:r>
    </w:p>
    <w:p w:rsidR="00FB4F4A" w:rsidRDefault="00FB4F4A" w:rsidP="00FB4F4A">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P</w:t>
      </w:r>
      <w:r>
        <w:rPr>
          <w:rFonts w:eastAsia="微软雅黑"/>
          <w:i/>
          <w:sz w:val="20"/>
          <w:szCs w:val="20"/>
        </w:rPr>
        <w:t>artial frequency sounding can bring significant system-level performance gain compared with baseline schemes.</w:t>
      </w:r>
    </w:p>
    <w:p w:rsidR="00FB4F4A" w:rsidRDefault="00FB4F4A" w:rsidP="00FB4F4A">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Performance loss of increasing repetition is significant if there is no way to compensate the loss of SRS capacity.</w:t>
      </w:r>
    </w:p>
    <w:p w:rsidR="00FB4F4A" w:rsidRDefault="00FB4F4A" w:rsidP="00FB4F4A">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Compared with the number of UEs multiplexed in one slot, the SRS channel estimation performance has much smaller impact on the final UPT performance.</w:t>
      </w:r>
    </w:p>
    <w:p w:rsidR="00FB4F4A" w:rsidRDefault="00FB4F4A" w:rsidP="00FB4F4A">
      <w:pPr>
        <w:widowControl w:val="0"/>
        <w:snapToGrid w:val="0"/>
        <w:spacing w:before="120" w:afterLines="50" w:after="120" w:line="240" w:lineRule="auto"/>
        <w:jc w:val="both"/>
        <w:rPr>
          <w:rFonts w:eastAsia="微软雅黑"/>
          <w:i/>
          <w:sz w:val="20"/>
          <w:szCs w:val="20"/>
        </w:rPr>
      </w:pPr>
      <w:r w:rsidRPr="00E707B9">
        <w:rPr>
          <w:rFonts w:eastAsia="微软雅黑"/>
          <w:b/>
          <w:i/>
          <w:sz w:val="20"/>
          <w:szCs w:val="20"/>
        </w:rPr>
        <w:t>Proposal</w:t>
      </w:r>
      <w:r>
        <w:rPr>
          <w:rFonts w:eastAsia="微软雅黑"/>
          <w:b/>
          <w:i/>
          <w:sz w:val="20"/>
          <w:szCs w:val="20"/>
        </w:rPr>
        <w:t xml:space="preserve"> 6</w:t>
      </w:r>
      <w:r w:rsidRPr="00E707B9">
        <w:rPr>
          <w:rFonts w:eastAsia="微软雅黑"/>
          <w:b/>
          <w:i/>
          <w:sz w:val="20"/>
          <w:szCs w:val="20"/>
        </w:rPr>
        <w:t xml:space="preserve">: </w:t>
      </w:r>
      <w:r w:rsidRPr="00460250">
        <w:rPr>
          <w:rFonts w:eastAsia="微软雅黑"/>
          <w:i/>
          <w:sz w:val="20"/>
          <w:szCs w:val="20"/>
        </w:rPr>
        <w:t xml:space="preserve">For </w:t>
      </w:r>
      <w:r>
        <w:rPr>
          <w:rFonts w:eastAsia="微软雅黑"/>
          <w:i/>
          <w:sz w:val="20"/>
          <w:szCs w:val="20"/>
        </w:rPr>
        <w:t>SRS coverage and capacity enhancement,</w:t>
      </w:r>
    </w:p>
    <w:p w:rsidR="00FB4F4A" w:rsidRPr="0050191B" w:rsidRDefault="00FB4F4A" w:rsidP="00FB4F4A">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50191B">
        <w:rPr>
          <w:rFonts w:eastAsia="微软雅黑" w:hint="eastAsia"/>
          <w:i/>
          <w:sz w:val="20"/>
          <w:szCs w:val="20"/>
        </w:rPr>
        <w:t>S</w:t>
      </w:r>
      <w:r w:rsidRPr="0050191B">
        <w:rPr>
          <w:rFonts w:eastAsia="微软雅黑"/>
          <w:i/>
          <w:sz w:val="20"/>
          <w:szCs w:val="20"/>
        </w:rPr>
        <w:t>upport</w:t>
      </w:r>
      <w:r>
        <w:rPr>
          <w:rFonts w:eastAsia="微软雅黑"/>
          <w:i/>
          <w:sz w:val="20"/>
          <w:szCs w:val="20"/>
        </w:rPr>
        <w:t xml:space="preserve"> Class 3 (partial frequency sounding), where gNB can configure SRS transmission only in partial RBs </w:t>
      </w:r>
      <w:r w:rsidRPr="00B447AC">
        <w:rPr>
          <w:rFonts w:eastAsia="微软雅黑"/>
          <w:i/>
          <w:sz w:val="20"/>
          <w:szCs w:val="20"/>
        </w:rPr>
        <w:t>within the legacy SRS frequency resources</w:t>
      </w:r>
      <w:r>
        <w:rPr>
          <w:rFonts w:eastAsia="微软雅黑"/>
          <w:i/>
          <w:sz w:val="20"/>
          <w:szCs w:val="20"/>
        </w:rPr>
        <w:t>.</w:t>
      </w:r>
    </w:p>
    <w:p w:rsidR="00FB4F4A" w:rsidRPr="00DD2358" w:rsidRDefault="00FB4F4A" w:rsidP="00FB4F4A">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DD2358">
        <w:rPr>
          <w:rFonts w:eastAsia="微软雅黑"/>
          <w:i/>
          <w:sz w:val="20"/>
          <w:szCs w:val="20"/>
        </w:rPr>
        <w:t xml:space="preserve">Support at least one scheme from </w:t>
      </w:r>
      <w:r>
        <w:rPr>
          <w:rFonts w:eastAsia="微软雅黑"/>
          <w:i/>
          <w:sz w:val="20"/>
          <w:szCs w:val="20"/>
        </w:rPr>
        <w:t>Class 1 and Class 2</w:t>
      </w:r>
      <w:r w:rsidRPr="00DD2358">
        <w:rPr>
          <w:rFonts w:eastAsia="微软雅黑"/>
          <w:i/>
          <w:sz w:val="20"/>
          <w:szCs w:val="20"/>
        </w:rPr>
        <w:t xml:space="preserve">. </w:t>
      </w:r>
    </w:p>
    <w:p w:rsidR="00FB4F4A" w:rsidRPr="00E707B9" w:rsidRDefault="00FB4F4A" w:rsidP="00FB4F4A">
      <w:pPr>
        <w:pStyle w:val="af9"/>
        <w:widowControl w:val="0"/>
        <w:numPr>
          <w:ilvl w:val="1"/>
          <w:numId w:val="9"/>
        </w:numPr>
        <w:snapToGrid w:val="0"/>
        <w:spacing w:before="120" w:afterLines="50" w:after="120" w:line="240" w:lineRule="auto"/>
        <w:ind w:firstLineChars="0"/>
        <w:jc w:val="both"/>
        <w:rPr>
          <w:rFonts w:eastAsia="微软雅黑"/>
          <w:i/>
          <w:sz w:val="20"/>
          <w:szCs w:val="20"/>
        </w:rPr>
      </w:pPr>
      <w:r w:rsidRPr="00E707B9">
        <w:rPr>
          <w:rFonts w:eastAsia="微软雅黑" w:hint="eastAsia"/>
          <w:i/>
          <w:sz w:val="20"/>
          <w:szCs w:val="20"/>
        </w:rPr>
        <w:t>I</w:t>
      </w:r>
      <w:r w:rsidRPr="00E707B9">
        <w:rPr>
          <w:rFonts w:eastAsia="微软雅黑"/>
          <w:i/>
          <w:sz w:val="20"/>
          <w:szCs w:val="20"/>
        </w:rPr>
        <w:t xml:space="preserve">f Class 1 (time bundling) is supported, support </w:t>
      </w:r>
      <w:r>
        <w:rPr>
          <w:rFonts w:eastAsia="微软雅黑"/>
          <w:i/>
          <w:sz w:val="20"/>
          <w:szCs w:val="20"/>
        </w:rPr>
        <w:t>the</w:t>
      </w:r>
      <w:r w:rsidRPr="00E707B9">
        <w:rPr>
          <w:rFonts w:eastAsia="微软雅黑"/>
          <w:i/>
          <w:sz w:val="20"/>
          <w:szCs w:val="20"/>
        </w:rPr>
        <w:t xml:space="preserve"> bundling of </w:t>
      </w:r>
      <w:r>
        <w:rPr>
          <w:rFonts w:eastAsia="微软雅黑"/>
          <w:i/>
          <w:sz w:val="20"/>
          <w:szCs w:val="20"/>
        </w:rPr>
        <w:t>periodic SRS resource and aperiodic SRS resource to tackle instant or frequency-selective interference.</w:t>
      </w:r>
    </w:p>
    <w:p w:rsidR="00FB4F4A" w:rsidRPr="00C6101E" w:rsidRDefault="00FB4F4A" w:rsidP="00FB4F4A">
      <w:pPr>
        <w:pStyle w:val="af9"/>
        <w:widowControl w:val="0"/>
        <w:numPr>
          <w:ilvl w:val="1"/>
          <w:numId w:val="9"/>
        </w:numPr>
        <w:snapToGrid w:val="0"/>
        <w:spacing w:before="120" w:afterLines="50" w:after="120" w:line="240" w:lineRule="auto"/>
        <w:ind w:firstLineChars="0"/>
        <w:jc w:val="both"/>
        <w:rPr>
          <w:rFonts w:eastAsia="微软雅黑"/>
          <w:i/>
          <w:sz w:val="20"/>
          <w:szCs w:val="20"/>
        </w:rPr>
      </w:pPr>
      <w:r w:rsidRPr="00E707B9">
        <w:rPr>
          <w:rFonts w:eastAsia="微软雅黑"/>
          <w:i/>
          <w:sz w:val="20"/>
          <w:szCs w:val="20"/>
        </w:rPr>
        <w:t>If Class 2 (increase repetition) is supported, support to use TD-OCC to compensate the SRS capacity loss.</w:t>
      </w:r>
    </w:p>
    <w:p w:rsidR="00A04FCD" w:rsidRDefault="00114130">
      <w:pPr>
        <w:pStyle w:val="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A04FCD" w:rsidRDefault="00114130">
      <w:pPr>
        <w:snapToGrid w:val="0"/>
        <w:spacing w:before="120" w:afterLines="50" w:after="120" w:line="240" w:lineRule="auto"/>
        <w:jc w:val="center"/>
        <w:rPr>
          <w:rFonts w:eastAsia="微软雅黑"/>
          <w:sz w:val="20"/>
          <w:szCs w:val="20"/>
        </w:rPr>
      </w:pPr>
      <w:r>
        <w:rPr>
          <w:rFonts w:eastAsia="微软雅黑" w:hint="eastAsia"/>
          <w:sz w:val="20"/>
          <w:szCs w:val="20"/>
        </w:rPr>
        <w:t>T</w:t>
      </w:r>
      <w:r>
        <w:rPr>
          <w:rFonts w:eastAsia="微软雅黑"/>
          <w:sz w:val="20"/>
          <w:szCs w:val="20"/>
        </w:rPr>
        <w:t xml:space="preserve">able </w:t>
      </w:r>
      <w:r w:rsidR="002D3D32">
        <w:rPr>
          <w:rFonts w:eastAsia="微软雅黑"/>
          <w:sz w:val="20"/>
          <w:szCs w:val="20"/>
        </w:rPr>
        <w:t>6</w:t>
      </w:r>
      <w:r>
        <w:rPr>
          <w:rFonts w:eastAsia="微软雅黑"/>
          <w:sz w:val="20"/>
          <w:szCs w:val="20"/>
        </w:rPr>
        <w:t xml:space="preserve">-1 </w:t>
      </w:r>
      <w:r w:rsidR="00A14A69">
        <w:rPr>
          <w:rFonts w:eastAsia="微软雅黑" w:hint="eastAsia"/>
          <w:sz w:val="20"/>
          <w:szCs w:val="20"/>
        </w:rPr>
        <w:t>LLS</w:t>
      </w:r>
      <w:r>
        <w:rPr>
          <w:rFonts w:eastAsia="微软雅黑"/>
          <w:sz w:val="20"/>
          <w:szCs w:val="20"/>
        </w:rPr>
        <w:t xml:space="preserve"> assumptions for SRS coverage enhancement</w:t>
      </w:r>
    </w:p>
    <w:tbl>
      <w:tblPr>
        <w:tblStyle w:val="af"/>
        <w:tblW w:w="6799" w:type="dxa"/>
        <w:jc w:val="center"/>
        <w:tblLayout w:type="fixed"/>
        <w:tblLook w:val="04A0" w:firstRow="1" w:lastRow="0" w:firstColumn="1" w:lastColumn="0" w:noHBand="0" w:noVBand="1"/>
      </w:tblPr>
      <w:tblGrid>
        <w:gridCol w:w="2405"/>
        <w:gridCol w:w="4394"/>
      </w:tblGrid>
      <w:tr w:rsidR="00A14A69" w:rsidTr="00CD40E7">
        <w:trPr>
          <w:jc w:val="center"/>
        </w:trPr>
        <w:tc>
          <w:tcPr>
            <w:tcW w:w="2405" w:type="dxa"/>
            <w:shd w:val="clear" w:color="auto" w:fill="FFC000"/>
          </w:tcPr>
          <w:p w:rsidR="00A14A69" w:rsidRDefault="00A14A69" w:rsidP="00CD40E7">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4394" w:type="dxa"/>
            <w:shd w:val="clear" w:color="auto" w:fill="FFC000"/>
          </w:tcPr>
          <w:p w:rsidR="00A14A69" w:rsidRDefault="00A14A69" w:rsidP="00CD40E7">
            <w:pPr>
              <w:snapToGrid w:val="0"/>
              <w:spacing w:after="0" w:line="240" w:lineRule="auto"/>
              <w:jc w:val="both"/>
              <w:rPr>
                <w:rFonts w:eastAsia="微软雅黑"/>
                <w:b/>
                <w:sz w:val="20"/>
                <w:szCs w:val="20"/>
                <w:lang w:val="en-GB"/>
              </w:rPr>
            </w:pPr>
            <w:r>
              <w:rPr>
                <w:rFonts w:eastAsia="微软雅黑" w:hint="eastAsia"/>
                <w:b/>
                <w:sz w:val="20"/>
                <w:szCs w:val="20"/>
                <w:lang w:val="en-GB"/>
              </w:rPr>
              <w:t>V</w:t>
            </w:r>
            <w:r>
              <w:rPr>
                <w:rFonts w:eastAsia="微软雅黑"/>
                <w:b/>
                <w:sz w:val="20"/>
                <w:szCs w:val="20"/>
                <w:lang w:val="en-GB"/>
              </w:rPr>
              <w:t>alue</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M</w:t>
            </w:r>
            <w:r>
              <w:rPr>
                <w:rFonts w:eastAsia="微软雅黑"/>
                <w:sz w:val="20"/>
                <w:szCs w:val="20"/>
                <w:lang w:val="en-GB"/>
              </w:rPr>
              <w:t>etric</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L BLER</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Carrier frequency</w:t>
            </w:r>
          </w:p>
        </w:tc>
        <w:tc>
          <w:tcPr>
            <w:tcW w:w="4394" w:type="dxa"/>
          </w:tcPr>
          <w:p w:rsidR="00A14A69" w:rsidRDefault="00CA4B16" w:rsidP="00CD40E7">
            <w:pPr>
              <w:snapToGrid w:val="0"/>
              <w:spacing w:after="0" w:line="240" w:lineRule="auto"/>
              <w:jc w:val="both"/>
              <w:rPr>
                <w:rFonts w:eastAsia="微软雅黑"/>
                <w:sz w:val="20"/>
                <w:szCs w:val="20"/>
                <w:lang w:val="en-GB"/>
              </w:rPr>
            </w:pPr>
            <w:r>
              <w:rPr>
                <w:rFonts w:eastAsia="微软雅黑"/>
                <w:sz w:val="20"/>
                <w:szCs w:val="20"/>
                <w:lang w:val="en-GB"/>
              </w:rPr>
              <w:t xml:space="preserve">3.5 </w:t>
            </w:r>
            <w:r w:rsidR="00A14A69">
              <w:rPr>
                <w:rFonts w:eastAsia="微软雅黑"/>
                <w:sz w:val="20"/>
                <w:szCs w:val="20"/>
                <w:lang w:val="en-GB"/>
              </w:rPr>
              <w:t>GHz</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SCS</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0kHz</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hannel bandwidth</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2</w:t>
            </w:r>
            <w:r>
              <w:rPr>
                <w:rFonts w:eastAsia="微软雅黑"/>
                <w:sz w:val="20"/>
                <w:szCs w:val="20"/>
                <w:lang w:val="en-GB"/>
              </w:rPr>
              <w:t>0MHz</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CDL-C in TR 38.901</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elay spread</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00ns</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A</w:t>
            </w:r>
            <w:r>
              <w:rPr>
                <w:rFonts w:eastAsia="微软雅黑"/>
                <w:sz w:val="20"/>
                <w:szCs w:val="20"/>
                <w:lang w:val="en-GB"/>
              </w:rPr>
              <w:t>ngle scaling</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N</w:t>
            </w:r>
            <w:r>
              <w:rPr>
                <w:rFonts w:eastAsia="微软雅黑"/>
                <w:sz w:val="20"/>
                <w:szCs w:val="20"/>
                <w:lang w:val="en-GB"/>
              </w:rPr>
              <w:t>o scaling</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speed</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km/h</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 xml:space="preserve">Number of </w:t>
            </w:r>
            <w:r>
              <w:rPr>
                <w:rFonts w:eastAsia="微软雅黑" w:hint="eastAsia"/>
                <w:sz w:val="20"/>
                <w:szCs w:val="20"/>
                <w:lang w:val="en-GB"/>
              </w:rPr>
              <w:t>U</w:t>
            </w:r>
            <w:r>
              <w:rPr>
                <w:rFonts w:eastAsia="微软雅黑"/>
                <w:sz w:val="20"/>
                <w:szCs w:val="20"/>
                <w:lang w:val="en-GB"/>
              </w:rPr>
              <w:t xml:space="preserve">E antennas </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4T4R</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N</w:t>
            </w:r>
            <w:r>
              <w:rPr>
                <w:rFonts w:eastAsia="微软雅黑"/>
                <w:sz w:val="20"/>
                <w:szCs w:val="20"/>
                <w:lang w:val="en-GB"/>
              </w:rPr>
              <w:t xml:space="preserve">umber of </w:t>
            </w:r>
            <w:r>
              <w:rPr>
                <w:rFonts w:eastAsia="微软雅黑" w:hint="eastAsia"/>
                <w:sz w:val="20"/>
                <w:szCs w:val="20"/>
                <w:lang w:val="en-GB"/>
              </w:rPr>
              <w:t>g</w:t>
            </w:r>
            <w:r>
              <w:rPr>
                <w:rFonts w:eastAsia="微软雅黑"/>
                <w:sz w:val="20"/>
                <w:szCs w:val="20"/>
                <w:lang w:val="en-GB"/>
              </w:rPr>
              <w:t>NB antennas</w:t>
            </w:r>
          </w:p>
        </w:tc>
        <w:tc>
          <w:tcPr>
            <w:tcW w:w="4394" w:type="dxa"/>
          </w:tcPr>
          <w:p w:rsidR="00A14A69" w:rsidRDefault="00CA4B16" w:rsidP="00CA4B16">
            <w:pPr>
              <w:snapToGrid w:val="0"/>
              <w:spacing w:after="0" w:line="240" w:lineRule="auto"/>
              <w:jc w:val="both"/>
              <w:rPr>
                <w:rFonts w:eastAsia="微软雅黑"/>
                <w:sz w:val="20"/>
                <w:szCs w:val="20"/>
                <w:lang w:val="en-GB"/>
              </w:rPr>
            </w:pPr>
            <w:r>
              <w:rPr>
                <w:rFonts w:eastAsia="微软雅黑"/>
                <w:sz w:val="20"/>
                <w:szCs w:val="20"/>
                <w:lang w:val="en-GB"/>
              </w:rPr>
              <w:t>32</w:t>
            </w:r>
            <w:r w:rsidR="00A14A69">
              <w:rPr>
                <w:rFonts w:eastAsia="微软雅黑"/>
                <w:sz w:val="20"/>
                <w:szCs w:val="20"/>
                <w:lang w:val="en-GB"/>
              </w:rPr>
              <w:t>T</w:t>
            </w:r>
            <w:r>
              <w:rPr>
                <w:rFonts w:eastAsia="微软雅黑"/>
                <w:sz w:val="20"/>
                <w:szCs w:val="20"/>
                <w:lang w:val="en-GB"/>
              </w:rPr>
              <w:t>32</w:t>
            </w:r>
            <w:r w:rsidR="00A14A69">
              <w:rPr>
                <w:rFonts w:eastAsia="微软雅黑"/>
                <w:sz w:val="20"/>
                <w:szCs w:val="20"/>
                <w:lang w:val="en-GB"/>
              </w:rPr>
              <w:t>R</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antenna configuration</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Omni</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lastRenderedPageBreak/>
              <w:t xml:space="preserve">Rank, precoder and MCS </w:t>
            </w:r>
          </w:p>
        </w:tc>
        <w:tc>
          <w:tcPr>
            <w:tcW w:w="4394" w:type="dxa"/>
          </w:tcPr>
          <w:p w:rsidR="00A14A69" w:rsidRPr="00A30867" w:rsidRDefault="00A14A69" w:rsidP="00CD40E7">
            <w:pPr>
              <w:snapToGrid w:val="0"/>
              <w:spacing w:after="0" w:line="240" w:lineRule="auto"/>
              <w:jc w:val="both"/>
              <w:rPr>
                <w:rFonts w:eastAsia="微软雅黑"/>
                <w:bCs/>
                <w:sz w:val="20"/>
                <w:szCs w:val="20"/>
                <w:lang w:val="en-GB"/>
              </w:rPr>
            </w:pPr>
            <w:r>
              <w:rPr>
                <w:rFonts w:eastAsia="微软雅黑"/>
                <w:bCs/>
                <w:sz w:val="20"/>
                <w:szCs w:val="20"/>
                <w:lang w:val="en-GB"/>
              </w:rPr>
              <w:t>Precoder and rank are adaptive and based on SVD. MCS is fixed.</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Precoding granularity</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4 RBs</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 xml:space="preserve">RS periodicity </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4 slots</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RS Comb</w:t>
            </w:r>
          </w:p>
        </w:tc>
        <w:tc>
          <w:tcPr>
            <w:tcW w:w="4394" w:type="dxa"/>
          </w:tcPr>
          <w:p w:rsidR="00A14A69" w:rsidRDefault="00A14A69" w:rsidP="00A30867">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 xml:space="preserve">omb </w:t>
            </w:r>
            <w:r w:rsidR="00A30867">
              <w:rPr>
                <w:rFonts w:eastAsia="微软雅黑"/>
                <w:sz w:val="20"/>
                <w:szCs w:val="20"/>
                <w:lang w:val="en-GB"/>
              </w:rPr>
              <w:t>4</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RS frequency hopping</w:t>
            </w:r>
          </w:p>
        </w:tc>
        <w:tc>
          <w:tcPr>
            <w:tcW w:w="4394" w:type="dxa"/>
          </w:tcPr>
          <w:p w:rsidR="00A14A69" w:rsidRDefault="00A14A69" w:rsidP="00A30867">
            <w:pPr>
              <w:snapToGrid w:val="0"/>
              <w:spacing w:after="0" w:line="240" w:lineRule="auto"/>
              <w:jc w:val="both"/>
              <w:rPr>
                <w:rFonts w:eastAsia="微软雅黑"/>
                <w:sz w:val="20"/>
                <w:szCs w:val="20"/>
                <w:lang w:val="en-GB"/>
              </w:rPr>
            </w:pPr>
            <w:r>
              <w:rPr>
                <w:rFonts w:eastAsia="微软雅黑"/>
                <w:sz w:val="20"/>
                <w:szCs w:val="20"/>
              </w:rPr>
              <w:t>m</w:t>
            </w:r>
            <w:r w:rsidR="00A30867">
              <w:rPr>
                <w:rFonts w:eastAsia="微软雅黑"/>
                <w:sz w:val="20"/>
                <w:szCs w:val="20"/>
                <w:vertAlign w:val="subscript"/>
              </w:rPr>
              <w:t>SRS,2</w:t>
            </w:r>
            <w:r>
              <w:rPr>
                <w:rFonts w:eastAsia="微软雅黑"/>
                <w:sz w:val="20"/>
                <w:szCs w:val="20"/>
              </w:rPr>
              <w:t xml:space="preserve"> = </w:t>
            </w:r>
            <w:r w:rsidR="00A30867">
              <w:rPr>
                <w:rFonts w:eastAsia="微软雅黑"/>
                <w:sz w:val="20"/>
                <w:szCs w:val="20"/>
              </w:rPr>
              <w:t>8</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L SNR</w:t>
            </w:r>
          </w:p>
        </w:tc>
        <w:tc>
          <w:tcPr>
            <w:tcW w:w="4394" w:type="dxa"/>
          </w:tcPr>
          <w:p w:rsidR="00A14A69" w:rsidRDefault="00A14A69" w:rsidP="00CD40E7">
            <w:pPr>
              <w:snapToGrid w:val="0"/>
              <w:spacing w:after="0" w:line="240" w:lineRule="auto"/>
              <w:jc w:val="both"/>
              <w:rPr>
                <w:rFonts w:eastAsia="微软雅黑"/>
                <w:sz w:val="20"/>
                <w:szCs w:val="20"/>
              </w:rPr>
            </w:pPr>
            <w:r>
              <w:rPr>
                <w:rFonts w:eastAsia="微软雅黑" w:hint="eastAsia"/>
                <w:sz w:val="20"/>
                <w:szCs w:val="20"/>
              </w:rPr>
              <w:t>T</w:t>
            </w:r>
            <w:r>
              <w:rPr>
                <w:rFonts w:eastAsia="微软雅黑"/>
                <w:sz w:val="20"/>
                <w:szCs w:val="20"/>
              </w:rPr>
              <w:t>he difference between DL and UL SNR is 6dB.</w:t>
            </w:r>
          </w:p>
        </w:tc>
      </w:tr>
    </w:tbl>
    <w:p w:rsidR="00A14A69" w:rsidRPr="00A14A69" w:rsidRDefault="00A14A69">
      <w:pPr>
        <w:snapToGrid w:val="0"/>
        <w:spacing w:before="120" w:afterLines="50" w:after="120" w:line="240" w:lineRule="auto"/>
        <w:jc w:val="center"/>
        <w:rPr>
          <w:rFonts w:eastAsia="微软雅黑"/>
          <w:sz w:val="20"/>
          <w:szCs w:val="20"/>
        </w:rPr>
      </w:pPr>
      <w:r>
        <w:rPr>
          <w:rFonts w:eastAsia="微软雅黑" w:hint="eastAsia"/>
          <w:sz w:val="20"/>
          <w:szCs w:val="20"/>
        </w:rPr>
        <w:t>Table</w:t>
      </w:r>
      <w:r>
        <w:rPr>
          <w:rFonts w:eastAsia="微软雅黑"/>
          <w:sz w:val="20"/>
          <w:szCs w:val="20"/>
        </w:rPr>
        <w:t xml:space="preserve"> </w:t>
      </w:r>
      <w:r w:rsidR="002D3D32">
        <w:rPr>
          <w:rFonts w:eastAsia="微软雅黑"/>
          <w:sz w:val="20"/>
          <w:szCs w:val="20"/>
        </w:rPr>
        <w:t>6</w:t>
      </w:r>
      <w:r>
        <w:rPr>
          <w:rFonts w:eastAsia="微软雅黑"/>
          <w:sz w:val="20"/>
          <w:szCs w:val="20"/>
        </w:rPr>
        <w:t xml:space="preserve">-2 </w:t>
      </w:r>
      <w:r>
        <w:rPr>
          <w:rFonts w:eastAsia="微软雅黑" w:hint="eastAsia"/>
          <w:sz w:val="20"/>
          <w:szCs w:val="20"/>
        </w:rPr>
        <w:t>SLS</w:t>
      </w:r>
      <w:r>
        <w:rPr>
          <w:rFonts w:eastAsia="微软雅黑"/>
          <w:sz w:val="20"/>
          <w:szCs w:val="20"/>
        </w:rPr>
        <w:t xml:space="preserve"> assumptions for SRS coverage and capacity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3"/>
        <w:gridCol w:w="5497"/>
      </w:tblGrid>
      <w:tr w:rsidR="00965F22" w:rsidRPr="00965F22" w:rsidTr="000C183F">
        <w:trPr>
          <w:jc w:val="center"/>
        </w:trPr>
        <w:tc>
          <w:tcPr>
            <w:tcW w:w="0" w:type="auto"/>
            <w:shd w:val="clear" w:color="auto" w:fill="FFC000"/>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b/>
                <w:sz w:val="20"/>
                <w:szCs w:val="20"/>
                <w:lang w:val="en-GB"/>
              </w:rPr>
            </w:pPr>
            <w:r w:rsidRPr="00965F22">
              <w:rPr>
                <w:rFonts w:eastAsia="微软雅黑"/>
                <w:b/>
                <w:sz w:val="20"/>
                <w:szCs w:val="20"/>
                <w:lang w:val="en-GB"/>
              </w:rPr>
              <w:t>Parameter</w:t>
            </w:r>
          </w:p>
        </w:tc>
        <w:tc>
          <w:tcPr>
            <w:tcW w:w="0" w:type="auto"/>
            <w:shd w:val="clear" w:color="auto" w:fill="FFC000"/>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b/>
                <w:sz w:val="20"/>
                <w:szCs w:val="20"/>
                <w:lang w:val="en-GB"/>
              </w:rPr>
            </w:pPr>
            <w:r w:rsidRPr="00965F22">
              <w:rPr>
                <w:rFonts w:eastAsia="微软雅黑"/>
                <w:b/>
                <w:sz w:val="20"/>
                <w:szCs w:val="20"/>
                <w:lang w:val="en-GB"/>
              </w:rPr>
              <w:t>Value</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Metric</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DL throughput</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Baseline</w:t>
            </w:r>
          </w:p>
        </w:tc>
        <w:tc>
          <w:tcPr>
            <w:tcW w:w="0" w:type="auto"/>
            <w:tcMar>
              <w:top w:w="0" w:type="dxa"/>
              <w:left w:w="108" w:type="dxa"/>
              <w:bottom w:w="0" w:type="dxa"/>
              <w:right w:w="108" w:type="dxa"/>
            </w:tcMar>
          </w:tcPr>
          <w:p w:rsidR="00965F22" w:rsidRPr="00965F22" w:rsidRDefault="00994177" w:rsidP="00965F22">
            <w:pPr>
              <w:snapToGrid w:val="0"/>
              <w:spacing w:after="0" w:line="240" w:lineRule="auto"/>
              <w:jc w:val="both"/>
              <w:rPr>
                <w:rFonts w:eastAsia="微软雅黑"/>
                <w:sz w:val="20"/>
                <w:szCs w:val="20"/>
                <w:lang w:val="en-GB"/>
              </w:rPr>
            </w:pPr>
            <w:r>
              <w:rPr>
                <w:rFonts w:eastAsia="微软雅黑"/>
                <w:sz w:val="20"/>
                <w:szCs w:val="20"/>
                <w:lang w:val="en-GB"/>
              </w:rPr>
              <w:t>Rel-15 SRS</w:t>
            </w:r>
            <w:r w:rsidR="0096097C">
              <w:rPr>
                <w:rFonts w:eastAsia="微软雅黑"/>
                <w:sz w:val="20"/>
                <w:szCs w:val="20"/>
                <w:lang w:val="en-GB"/>
              </w:rPr>
              <w:t xml:space="preserve">, the configuration is specified in </w:t>
            </w:r>
            <w:r w:rsidR="00CD547B">
              <w:rPr>
                <w:rFonts w:eastAsia="微软雅黑"/>
                <w:sz w:val="20"/>
                <w:szCs w:val="20"/>
                <w:lang w:val="en-GB"/>
              </w:rPr>
              <w:t>the main content</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SRS error modelling</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Table A.1-2 of TR 36.897</w:t>
            </w:r>
            <w:r w:rsidRPr="00965F22">
              <w:rPr>
                <w:rFonts w:eastAsia="微软雅黑" w:hint="eastAsia"/>
                <w:sz w:val="20"/>
                <w:szCs w:val="20"/>
                <w:lang w:val="en-GB"/>
              </w:rPr>
              <w:t>.</w:t>
            </w:r>
            <w:r w:rsidRPr="00965F22">
              <w:rPr>
                <w:rFonts w:eastAsia="微软雅黑"/>
                <w:sz w:val="20"/>
                <w:szCs w:val="20"/>
                <w:lang w:val="en-GB"/>
              </w:rPr>
              <w:t xml:space="preserve"> Δ is specified for different configurations</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SRS periodicity</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hint="eastAsia"/>
                <w:sz w:val="20"/>
                <w:szCs w:val="20"/>
                <w:lang w:val="en-GB"/>
              </w:rPr>
              <w:t>F</w:t>
            </w:r>
            <w:r w:rsidRPr="00965F22">
              <w:rPr>
                <w:rFonts w:eastAsia="微软雅黑"/>
                <w:sz w:val="20"/>
                <w:szCs w:val="20"/>
                <w:lang w:val="en-GB"/>
              </w:rPr>
              <w:t>or a given scheme, SRS periodicity is 4*K slots</w:t>
            </w:r>
            <w:r>
              <w:rPr>
                <w:rFonts w:eastAsia="微软雅黑"/>
                <w:sz w:val="20"/>
                <w:szCs w:val="20"/>
                <w:lang w:val="en-GB"/>
              </w:rPr>
              <w:t>.</w:t>
            </w:r>
            <w:r w:rsidRPr="00965F22">
              <w:rPr>
                <w:rFonts w:eastAsia="微软雅黑"/>
                <w:sz w:val="20"/>
                <w:szCs w:val="20"/>
                <w:lang w:val="en-GB"/>
              </w:rPr>
              <w:t xml:space="preserve">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Carrier frequency,  SCS and system bandwidth</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3.5GHz, 30KHz and 20MHz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Number of gNB antennas</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(M, N, P, Mg,Ng; Mp, Np) = (8,8,2,1,1,4,8). (dH,dV) = (0.5, 0.8)λ</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Number of UE antennas</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4T4R</w:t>
            </w:r>
            <w:r w:rsidR="006C1404">
              <w:rPr>
                <w:rFonts w:eastAsia="微软雅黑" w:hint="eastAsia"/>
                <w:sz w:val="20"/>
                <w:szCs w:val="20"/>
                <w:lang w:val="en-GB"/>
              </w:rPr>
              <w:t xml:space="preserve"> </w:t>
            </w:r>
            <w:r w:rsidR="006C1404">
              <w:rPr>
                <w:rFonts w:eastAsia="微软雅黑"/>
                <w:sz w:val="20"/>
                <w:szCs w:val="20"/>
                <w:lang w:val="en-GB"/>
              </w:rPr>
              <w:t>with omni antennas</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Traffic model</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FTP 3 with 20% </w:t>
            </w:r>
            <w:r w:rsidRPr="00965F22">
              <w:rPr>
                <w:rFonts w:eastAsia="微软雅黑" w:hint="eastAsia"/>
                <w:sz w:val="20"/>
                <w:szCs w:val="20"/>
                <w:lang w:val="en-GB"/>
              </w:rPr>
              <w:t>or</w:t>
            </w:r>
            <w:r w:rsidRPr="00965F22">
              <w:rPr>
                <w:rFonts w:eastAsia="微软雅黑"/>
                <w:sz w:val="20"/>
                <w:szCs w:val="20"/>
                <w:lang w:val="en-GB"/>
              </w:rPr>
              <w:t xml:space="preserve"> 50% traffic load</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Handover margin</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3dB</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Scenario</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UMa with 200m </w:t>
            </w:r>
            <w:r w:rsidR="00800549">
              <w:rPr>
                <w:rFonts w:eastAsia="微软雅黑"/>
                <w:sz w:val="20"/>
                <w:szCs w:val="20"/>
                <w:lang w:val="en-GB"/>
              </w:rPr>
              <w:t>ISD</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Duplex, Waveform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TDD, OFDM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Multiple access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OFDMA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Channel model</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According to the TR 38.901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BS Tx power </w:t>
            </w:r>
          </w:p>
        </w:tc>
        <w:tc>
          <w:tcPr>
            <w:tcW w:w="0" w:type="auto"/>
            <w:tcMar>
              <w:top w:w="0" w:type="dxa"/>
              <w:left w:w="108" w:type="dxa"/>
              <w:bottom w:w="0" w:type="dxa"/>
              <w:right w:w="108" w:type="dxa"/>
            </w:tcMar>
          </w:tcPr>
          <w:p w:rsidR="00965F22" w:rsidRPr="00965F22" w:rsidRDefault="00965F22" w:rsidP="003F3B75">
            <w:pPr>
              <w:snapToGrid w:val="0"/>
              <w:spacing w:after="0" w:line="240" w:lineRule="auto"/>
              <w:jc w:val="both"/>
              <w:rPr>
                <w:rFonts w:eastAsia="微软雅黑"/>
                <w:sz w:val="20"/>
                <w:szCs w:val="20"/>
                <w:lang w:val="en-GB"/>
              </w:rPr>
            </w:pPr>
            <w:r w:rsidRPr="00965F22">
              <w:rPr>
                <w:rFonts w:eastAsia="微软雅黑"/>
                <w:sz w:val="20"/>
                <w:szCs w:val="20"/>
                <w:lang w:val="en-GB"/>
              </w:rPr>
              <w:t>44</w:t>
            </w:r>
            <w:r w:rsidR="003F3B75">
              <w:rPr>
                <w:rFonts w:eastAsia="微软雅黑"/>
                <w:sz w:val="20"/>
                <w:szCs w:val="20"/>
                <w:lang w:val="en-GB"/>
              </w:rPr>
              <w:t xml:space="preserve"> </w:t>
            </w:r>
            <w:r w:rsidRPr="00965F22">
              <w:rPr>
                <w:rFonts w:eastAsia="微软雅黑"/>
                <w:sz w:val="20"/>
                <w:szCs w:val="20"/>
                <w:lang w:val="en-GB"/>
              </w:rPr>
              <w:t>dBm for 20 MHz</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BS antenna height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25 m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UE antenna height &amp; gain</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Follow TR 36.873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UE receiver noise figure</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9 dB</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Modulation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Up to 256QAM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Coding on PDSCH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LDPC</w:t>
            </w:r>
            <w:r w:rsidR="00800549">
              <w:rPr>
                <w:rFonts w:eastAsia="微软雅黑" w:hint="eastAsia"/>
                <w:sz w:val="20"/>
                <w:szCs w:val="20"/>
                <w:lang w:val="en-GB"/>
              </w:rPr>
              <w:t>,</w:t>
            </w:r>
            <w:r w:rsidR="00800549">
              <w:rPr>
                <w:rFonts w:eastAsia="微软雅黑"/>
                <w:sz w:val="20"/>
                <w:szCs w:val="20"/>
                <w:lang w:val="en-GB"/>
              </w:rPr>
              <w:t xml:space="preserve"> </w:t>
            </w:r>
            <w:r w:rsidRPr="00965F22">
              <w:rPr>
                <w:rFonts w:eastAsia="微软雅黑"/>
                <w:sz w:val="20"/>
                <w:szCs w:val="20"/>
                <w:lang w:val="en-GB"/>
              </w:rPr>
              <w:t xml:space="preserve">Max code-block size=8448bit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Slot</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14 OFDM symbols</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Frame structure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DDDU</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MIMO scheme</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SU/MU-MIMO with dynamic rank adaption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Overhead </w:t>
            </w:r>
          </w:p>
        </w:tc>
        <w:tc>
          <w:tcPr>
            <w:tcW w:w="0" w:type="auto"/>
            <w:tcMar>
              <w:top w:w="0" w:type="dxa"/>
              <w:left w:w="108" w:type="dxa"/>
              <w:bottom w:w="0" w:type="dxa"/>
              <w:right w:w="108" w:type="dxa"/>
            </w:tcMar>
          </w:tcPr>
          <w:p w:rsidR="00965F22" w:rsidRPr="00B00C7F" w:rsidRDefault="00B00C7F" w:rsidP="00B00C7F">
            <w:pPr>
              <w:snapToGrid w:val="0"/>
              <w:spacing w:after="0" w:line="240" w:lineRule="auto"/>
              <w:jc w:val="both"/>
              <w:rPr>
                <w:rFonts w:eastAsia="微软雅黑"/>
                <w:sz w:val="20"/>
                <w:szCs w:val="20"/>
              </w:rPr>
            </w:pPr>
            <w:r w:rsidRPr="00B00C7F">
              <w:rPr>
                <w:rFonts w:eastAsia="微软雅黑" w:hint="eastAsia"/>
                <w:sz w:val="20"/>
                <w:szCs w:val="20"/>
              </w:rPr>
              <w:t>2 OFDM symbols for PDCCH</w:t>
            </w:r>
            <w:r>
              <w:rPr>
                <w:rFonts w:eastAsia="微软雅黑" w:hint="eastAsia"/>
                <w:sz w:val="20"/>
                <w:szCs w:val="20"/>
              </w:rPr>
              <w:t>,</w:t>
            </w:r>
            <w:r>
              <w:rPr>
                <w:rFonts w:eastAsia="微软雅黑"/>
                <w:sz w:val="20"/>
                <w:szCs w:val="20"/>
              </w:rPr>
              <w:t xml:space="preserve"> </w:t>
            </w:r>
            <w:r w:rsidRPr="00B00C7F">
              <w:rPr>
                <w:rFonts w:eastAsia="微软雅黑" w:hint="eastAsia"/>
                <w:sz w:val="20"/>
                <w:szCs w:val="20"/>
              </w:rPr>
              <w:t>type 1 for DMRS(24 REs/PRB/slot)</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UE distribution</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80% indoor (3km/h), 20% outdoor (30km/h)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UE receiver</w:t>
            </w:r>
          </w:p>
        </w:tc>
        <w:tc>
          <w:tcPr>
            <w:tcW w:w="0" w:type="auto"/>
            <w:tcMar>
              <w:top w:w="0" w:type="dxa"/>
              <w:left w:w="108" w:type="dxa"/>
              <w:bottom w:w="0" w:type="dxa"/>
              <w:right w:w="108" w:type="dxa"/>
            </w:tcMar>
          </w:tcPr>
          <w:p w:rsidR="00965F22" w:rsidRPr="00965F22" w:rsidRDefault="00965F22" w:rsidP="00392500">
            <w:pPr>
              <w:snapToGrid w:val="0"/>
              <w:spacing w:after="0" w:line="240" w:lineRule="auto"/>
              <w:jc w:val="both"/>
              <w:rPr>
                <w:rFonts w:eastAsia="微软雅黑"/>
                <w:sz w:val="20"/>
                <w:szCs w:val="20"/>
                <w:lang w:val="en-GB"/>
              </w:rPr>
            </w:pPr>
            <w:r w:rsidRPr="00965F22">
              <w:rPr>
                <w:rFonts w:eastAsia="微软雅黑"/>
                <w:sz w:val="20"/>
                <w:szCs w:val="20"/>
                <w:lang w:val="en-GB"/>
              </w:rPr>
              <w:t>MMSE-IRC</w:t>
            </w:r>
          </w:p>
        </w:tc>
      </w:tr>
    </w:tbl>
    <w:p w:rsidR="00A04FCD" w:rsidRDefault="00114130">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F52913" w:rsidRDefault="00114130">
      <w:pPr>
        <w:pStyle w:val="NoSpacing1"/>
        <w:snapToGrid w:val="0"/>
        <w:rPr>
          <w:bCs/>
          <w:sz w:val="20"/>
          <w:szCs w:val="20"/>
        </w:rPr>
      </w:pPr>
      <w:r>
        <w:rPr>
          <w:bCs/>
          <w:sz w:val="20"/>
          <w:szCs w:val="20"/>
        </w:rPr>
        <w:t xml:space="preserve">[1] </w:t>
      </w:r>
      <w:r w:rsidR="00F52913">
        <w:rPr>
          <w:bCs/>
          <w:sz w:val="20"/>
          <w:szCs w:val="20"/>
        </w:rPr>
        <w:t>Chairman notes, RAN1#102e</w:t>
      </w:r>
    </w:p>
    <w:p w:rsidR="00A04FCD" w:rsidRDefault="00F52913">
      <w:pPr>
        <w:pStyle w:val="NoSpacing1"/>
        <w:snapToGrid w:val="0"/>
        <w:rPr>
          <w:bCs/>
          <w:sz w:val="20"/>
          <w:szCs w:val="20"/>
        </w:rPr>
      </w:pPr>
      <w:r>
        <w:rPr>
          <w:bCs/>
          <w:sz w:val="20"/>
          <w:szCs w:val="20"/>
        </w:rPr>
        <w:t xml:space="preserve">[2] </w:t>
      </w:r>
      <w:r w:rsidR="00114130">
        <w:rPr>
          <w:bCs/>
          <w:sz w:val="20"/>
          <w:szCs w:val="20"/>
        </w:rPr>
        <w:t>RP-193133, New WID: Further enhancements on MIMO for NR, Samsung</w:t>
      </w:r>
    </w:p>
    <w:p w:rsidR="00A04FCD" w:rsidRDefault="00590F44">
      <w:pPr>
        <w:pStyle w:val="NoSpacing1"/>
        <w:snapToGrid w:val="0"/>
        <w:rPr>
          <w:bCs/>
          <w:sz w:val="20"/>
          <w:szCs w:val="20"/>
        </w:rPr>
      </w:pPr>
      <w:r>
        <w:rPr>
          <w:bCs/>
          <w:sz w:val="20"/>
          <w:szCs w:val="20"/>
        </w:rPr>
        <w:t>[3] R1-</w:t>
      </w:r>
      <w:r w:rsidR="004D164C" w:rsidRPr="004D164C">
        <w:rPr>
          <w:bCs/>
          <w:sz w:val="20"/>
          <w:szCs w:val="20"/>
        </w:rPr>
        <w:t>2006963</w:t>
      </w:r>
      <w:r w:rsidR="004D164C">
        <w:rPr>
          <w:bCs/>
          <w:sz w:val="20"/>
          <w:szCs w:val="20"/>
        </w:rPr>
        <w:t xml:space="preserve">, Enhancements on SRS flexibility, coverage and capacity, </w:t>
      </w:r>
      <w:r w:rsidR="00BE25B4">
        <w:rPr>
          <w:bCs/>
          <w:sz w:val="20"/>
          <w:szCs w:val="20"/>
        </w:rPr>
        <w:t>ZTE</w:t>
      </w:r>
    </w:p>
    <w:sectPr w:rsidR="00A04F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14F" w:rsidRDefault="00BD214F" w:rsidP="00797CEC">
      <w:pPr>
        <w:spacing w:after="0" w:line="240" w:lineRule="auto"/>
      </w:pPr>
      <w:r>
        <w:separator/>
      </w:r>
    </w:p>
  </w:endnote>
  <w:endnote w:type="continuationSeparator" w:id="0">
    <w:p w:rsidR="00BD214F" w:rsidRDefault="00BD214F" w:rsidP="00797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14F" w:rsidRDefault="00BD214F" w:rsidP="00797CEC">
      <w:pPr>
        <w:spacing w:after="0" w:line="240" w:lineRule="auto"/>
      </w:pPr>
      <w:r>
        <w:separator/>
      </w:r>
    </w:p>
  </w:footnote>
  <w:footnote w:type="continuationSeparator" w:id="0">
    <w:p w:rsidR="00BD214F" w:rsidRDefault="00BD214F" w:rsidP="00797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3694"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nsid w:val="3A481D92"/>
    <w:multiLevelType w:val="multilevel"/>
    <w:tmpl w:val="3A481D92"/>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nsid w:val="3EA635EC"/>
    <w:multiLevelType w:val="multilevel"/>
    <w:tmpl w:val="3EA635E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sz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6B3A6466"/>
    <w:multiLevelType w:val="multilevel"/>
    <w:tmpl w:val="F4DEAD68"/>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6"/>
  </w:num>
  <w:num w:numId="6">
    <w:abstractNumId w:val="4"/>
  </w:num>
  <w:num w:numId="7">
    <w:abstractNumId w:val="5"/>
  </w:num>
  <w:num w:numId="8">
    <w:abstractNumId w:val="3"/>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A43"/>
    <w:rsid w:val="00042CEC"/>
    <w:rsid w:val="000432D7"/>
    <w:rsid w:val="00043334"/>
    <w:rsid w:val="0004359F"/>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4E3"/>
    <w:rsid w:val="0006451A"/>
    <w:rsid w:val="0006472F"/>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66D"/>
    <w:rsid w:val="000768A6"/>
    <w:rsid w:val="0007696E"/>
    <w:rsid w:val="0007723B"/>
    <w:rsid w:val="000775EA"/>
    <w:rsid w:val="000776AF"/>
    <w:rsid w:val="000777B3"/>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83F"/>
    <w:rsid w:val="000C1C26"/>
    <w:rsid w:val="000C207A"/>
    <w:rsid w:val="000C25BD"/>
    <w:rsid w:val="000C2810"/>
    <w:rsid w:val="000C2A7B"/>
    <w:rsid w:val="000C2C74"/>
    <w:rsid w:val="000C3027"/>
    <w:rsid w:val="000C33BB"/>
    <w:rsid w:val="000C395E"/>
    <w:rsid w:val="000C3BDA"/>
    <w:rsid w:val="000C4240"/>
    <w:rsid w:val="000C429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DB3"/>
    <w:rsid w:val="000D5EAA"/>
    <w:rsid w:val="000D613F"/>
    <w:rsid w:val="000D63E5"/>
    <w:rsid w:val="000D6564"/>
    <w:rsid w:val="000D65F6"/>
    <w:rsid w:val="000D6707"/>
    <w:rsid w:val="000D6DE6"/>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C21"/>
    <w:rsid w:val="000F1D39"/>
    <w:rsid w:val="000F1E06"/>
    <w:rsid w:val="000F1F38"/>
    <w:rsid w:val="000F2106"/>
    <w:rsid w:val="000F25D2"/>
    <w:rsid w:val="000F2606"/>
    <w:rsid w:val="000F275D"/>
    <w:rsid w:val="000F28C8"/>
    <w:rsid w:val="000F2BA8"/>
    <w:rsid w:val="000F2C49"/>
    <w:rsid w:val="000F374D"/>
    <w:rsid w:val="000F3AB4"/>
    <w:rsid w:val="000F43B9"/>
    <w:rsid w:val="000F4528"/>
    <w:rsid w:val="000F4551"/>
    <w:rsid w:val="000F46FE"/>
    <w:rsid w:val="000F48F4"/>
    <w:rsid w:val="000F4AE3"/>
    <w:rsid w:val="000F4E7F"/>
    <w:rsid w:val="000F4FBF"/>
    <w:rsid w:val="000F5901"/>
    <w:rsid w:val="000F5DEF"/>
    <w:rsid w:val="000F5E06"/>
    <w:rsid w:val="000F6186"/>
    <w:rsid w:val="000F6199"/>
    <w:rsid w:val="000F683A"/>
    <w:rsid w:val="000F6A8D"/>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4E08"/>
    <w:rsid w:val="001150D3"/>
    <w:rsid w:val="001151A8"/>
    <w:rsid w:val="00115283"/>
    <w:rsid w:val="00115289"/>
    <w:rsid w:val="001154E0"/>
    <w:rsid w:val="001157F5"/>
    <w:rsid w:val="0011584B"/>
    <w:rsid w:val="001166D4"/>
    <w:rsid w:val="00116B77"/>
    <w:rsid w:val="00116CE3"/>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2C0"/>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0B"/>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4929"/>
    <w:rsid w:val="001D4F6A"/>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584"/>
    <w:rsid w:val="001E58DF"/>
    <w:rsid w:val="001E5A85"/>
    <w:rsid w:val="001E5EE4"/>
    <w:rsid w:val="001E659B"/>
    <w:rsid w:val="001E6725"/>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617"/>
    <w:rsid w:val="002466D3"/>
    <w:rsid w:val="00246869"/>
    <w:rsid w:val="00246944"/>
    <w:rsid w:val="00246AB3"/>
    <w:rsid w:val="00247879"/>
    <w:rsid w:val="00247A5F"/>
    <w:rsid w:val="00247DF0"/>
    <w:rsid w:val="00250170"/>
    <w:rsid w:val="00250D2F"/>
    <w:rsid w:val="00250D7A"/>
    <w:rsid w:val="0025109A"/>
    <w:rsid w:val="00251BE6"/>
    <w:rsid w:val="00251C68"/>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44D8"/>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2F7"/>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7C"/>
    <w:rsid w:val="002E04D5"/>
    <w:rsid w:val="002E0C00"/>
    <w:rsid w:val="002E0D1B"/>
    <w:rsid w:val="002E13F9"/>
    <w:rsid w:val="002E1E31"/>
    <w:rsid w:val="002E1E5D"/>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71FD"/>
    <w:rsid w:val="002F7255"/>
    <w:rsid w:val="002F7619"/>
    <w:rsid w:val="002F7782"/>
    <w:rsid w:val="002F7C26"/>
    <w:rsid w:val="002F7C9B"/>
    <w:rsid w:val="002F7D3A"/>
    <w:rsid w:val="002F7D57"/>
    <w:rsid w:val="002F7E3C"/>
    <w:rsid w:val="002F7EFA"/>
    <w:rsid w:val="00300222"/>
    <w:rsid w:val="00300574"/>
    <w:rsid w:val="0030077F"/>
    <w:rsid w:val="003008CC"/>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22C"/>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6E7"/>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3F8"/>
    <w:rsid w:val="003B64FB"/>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D9A"/>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84"/>
    <w:rsid w:val="003F47FB"/>
    <w:rsid w:val="003F4D4E"/>
    <w:rsid w:val="003F53B0"/>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F9"/>
    <w:rsid w:val="004107B3"/>
    <w:rsid w:val="004116B5"/>
    <w:rsid w:val="0041183D"/>
    <w:rsid w:val="00411BD1"/>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B36"/>
    <w:rsid w:val="00431D3F"/>
    <w:rsid w:val="00431F57"/>
    <w:rsid w:val="004320AA"/>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D1B"/>
    <w:rsid w:val="00442E80"/>
    <w:rsid w:val="004434D9"/>
    <w:rsid w:val="0044354C"/>
    <w:rsid w:val="00443DA3"/>
    <w:rsid w:val="00444130"/>
    <w:rsid w:val="00444283"/>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A00"/>
    <w:rsid w:val="00451ABF"/>
    <w:rsid w:val="00451CC5"/>
    <w:rsid w:val="00451DE4"/>
    <w:rsid w:val="0045234C"/>
    <w:rsid w:val="00452498"/>
    <w:rsid w:val="0045297E"/>
    <w:rsid w:val="004530D2"/>
    <w:rsid w:val="0045315C"/>
    <w:rsid w:val="00453D19"/>
    <w:rsid w:val="0045430A"/>
    <w:rsid w:val="00454522"/>
    <w:rsid w:val="00454582"/>
    <w:rsid w:val="00454744"/>
    <w:rsid w:val="004555F2"/>
    <w:rsid w:val="00455AFC"/>
    <w:rsid w:val="00455B9C"/>
    <w:rsid w:val="0045611C"/>
    <w:rsid w:val="00456161"/>
    <w:rsid w:val="00456999"/>
    <w:rsid w:val="00457522"/>
    <w:rsid w:val="004576A1"/>
    <w:rsid w:val="00457B9D"/>
    <w:rsid w:val="00457BF7"/>
    <w:rsid w:val="00460141"/>
    <w:rsid w:val="00460250"/>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CA"/>
    <w:rsid w:val="00465CFD"/>
    <w:rsid w:val="00465D24"/>
    <w:rsid w:val="00465EF2"/>
    <w:rsid w:val="004660A2"/>
    <w:rsid w:val="00466330"/>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724"/>
    <w:rsid w:val="00481AC0"/>
    <w:rsid w:val="00481B60"/>
    <w:rsid w:val="004821C6"/>
    <w:rsid w:val="00482303"/>
    <w:rsid w:val="00482CD9"/>
    <w:rsid w:val="004837D0"/>
    <w:rsid w:val="00483D35"/>
    <w:rsid w:val="004846B9"/>
    <w:rsid w:val="0048475D"/>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2FBD"/>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39AB"/>
    <w:rsid w:val="004B42E7"/>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880"/>
    <w:rsid w:val="004C5C7E"/>
    <w:rsid w:val="004C5DD6"/>
    <w:rsid w:val="004C5FC5"/>
    <w:rsid w:val="004C6351"/>
    <w:rsid w:val="004C6D1B"/>
    <w:rsid w:val="004C6D74"/>
    <w:rsid w:val="004C6F98"/>
    <w:rsid w:val="004C7A35"/>
    <w:rsid w:val="004D053B"/>
    <w:rsid w:val="004D0839"/>
    <w:rsid w:val="004D0961"/>
    <w:rsid w:val="004D0BBE"/>
    <w:rsid w:val="004D0BCD"/>
    <w:rsid w:val="004D1299"/>
    <w:rsid w:val="004D1450"/>
    <w:rsid w:val="004D151C"/>
    <w:rsid w:val="004D164C"/>
    <w:rsid w:val="004D1853"/>
    <w:rsid w:val="004D1FBB"/>
    <w:rsid w:val="004D2262"/>
    <w:rsid w:val="004D2758"/>
    <w:rsid w:val="004D285A"/>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787"/>
    <w:rsid w:val="004D6A39"/>
    <w:rsid w:val="004D6D8B"/>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D11"/>
    <w:rsid w:val="004F27CF"/>
    <w:rsid w:val="004F2888"/>
    <w:rsid w:val="004F293E"/>
    <w:rsid w:val="004F2C4C"/>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BF1"/>
    <w:rsid w:val="00514CCC"/>
    <w:rsid w:val="00514E8E"/>
    <w:rsid w:val="00514EB8"/>
    <w:rsid w:val="00514F75"/>
    <w:rsid w:val="00515274"/>
    <w:rsid w:val="00515877"/>
    <w:rsid w:val="0051599F"/>
    <w:rsid w:val="00516093"/>
    <w:rsid w:val="0051673C"/>
    <w:rsid w:val="005169BB"/>
    <w:rsid w:val="0051733D"/>
    <w:rsid w:val="0051787B"/>
    <w:rsid w:val="00517B1A"/>
    <w:rsid w:val="00517F5C"/>
    <w:rsid w:val="0052014E"/>
    <w:rsid w:val="0052064C"/>
    <w:rsid w:val="005207F1"/>
    <w:rsid w:val="00520CB1"/>
    <w:rsid w:val="00520FBE"/>
    <w:rsid w:val="0052138E"/>
    <w:rsid w:val="00521B6F"/>
    <w:rsid w:val="00521BC1"/>
    <w:rsid w:val="00521D36"/>
    <w:rsid w:val="00521FC4"/>
    <w:rsid w:val="00522FD2"/>
    <w:rsid w:val="00523018"/>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AF1"/>
    <w:rsid w:val="00537F99"/>
    <w:rsid w:val="00537FE8"/>
    <w:rsid w:val="00540480"/>
    <w:rsid w:val="00540678"/>
    <w:rsid w:val="0054067F"/>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D0B"/>
    <w:rsid w:val="00562FEF"/>
    <w:rsid w:val="00563671"/>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3DA2"/>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0F44"/>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E4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54A"/>
    <w:rsid w:val="005C767C"/>
    <w:rsid w:val="005C7A22"/>
    <w:rsid w:val="005D005E"/>
    <w:rsid w:val="005D0086"/>
    <w:rsid w:val="005D0271"/>
    <w:rsid w:val="005D0D7D"/>
    <w:rsid w:val="005D187F"/>
    <w:rsid w:val="005D1990"/>
    <w:rsid w:val="005D23D2"/>
    <w:rsid w:val="005D2682"/>
    <w:rsid w:val="005D2946"/>
    <w:rsid w:val="005D295E"/>
    <w:rsid w:val="005D2E67"/>
    <w:rsid w:val="005D2E95"/>
    <w:rsid w:val="005D334A"/>
    <w:rsid w:val="005D348D"/>
    <w:rsid w:val="005D35A2"/>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1387"/>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322"/>
    <w:rsid w:val="00612400"/>
    <w:rsid w:val="00612480"/>
    <w:rsid w:val="0061256A"/>
    <w:rsid w:val="00612797"/>
    <w:rsid w:val="0061292D"/>
    <w:rsid w:val="00612E32"/>
    <w:rsid w:val="006133F7"/>
    <w:rsid w:val="00613536"/>
    <w:rsid w:val="00613578"/>
    <w:rsid w:val="00613A9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238"/>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35D"/>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6CF"/>
    <w:rsid w:val="00646AC1"/>
    <w:rsid w:val="00647226"/>
    <w:rsid w:val="006474FD"/>
    <w:rsid w:val="00647874"/>
    <w:rsid w:val="00647898"/>
    <w:rsid w:val="00650036"/>
    <w:rsid w:val="006500EA"/>
    <w:rsid w:val="00650CC1"/>
    <w:rsid w:val="00650DD5"/>
    <w:rsid w:val="00650F40"/>
    <w:rsid w:val="00650FE7"/>
    <w:rsid w:val="00651257"/>
    <w:rsid w:val="006513EA"/>
    <w:rsid w:val="00651AA0"/>
    <w:rsid w:val="006520DE"/>
    <w:rsid w:val="0065264F"/>
    <w:rsid w:val="00652E84"/>
    <w:rsid w:val="00653BE4"/>
    <w:rsid w:val="0065421B"/>
    <w:rsid w:val="00654254"/>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6860"/>
    <w:rsid w:val="00667D2E"/>
    <w:rsid w:val="00667EA1"/>
    <w:rsid w:val="00670294"/>
    <w:rsid w:val="00670549"/>
    <w:rsid w:val="006705D8"/>
    <w:rsid w:val="00670841"/>
    <w:rsid w:val="00670B9D"/>
    <w:rsid w:val="00671572"/>
    <w:rsid w:val="0067164D"/>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8AA"/>
    <w:rsid w:val="006A2A12"/>
    <w:rsid w:val="006A2AB7"/>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C6C"/>
    <w:rsid w:val="006C1FB9"/>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1629"/>
    <w:rsid w:val="006E16BD"/>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B47"/>
    <w:rsid w:val="006F7E3B"/>
    <w:rsid w:val="0070001C"/>
    <w:rsid w:val="007000C0"/>
    <w:rsid w:val="007001B1"/>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67A"/>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B37"/>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A14"/>
    <w:rsid w:val="007A1EC1"/>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549"/>
    <w:rsid w:val="00800796"/>
    <w:rsid w:val="00801109"/>
    <w:rsid w:val="008012EA"/>
    <w:rsid w:val="00801382"/>
    <w:rsid w:val="0080149C"/>
    <w:rsid w:val="008020EF"/>
    <w:rsid w:val="0080235B"/>
    <w:rsid w:val="0080379F"/>
    <w:rsid w:val="00803B36"/>
    <w:rsid w:val="00803D6A"/>
    <w:rsid w:val="00803FA0"/>
    <w:rsid w:val="00804677"/>
    <w:rsid w:val="0080484F"/>
    <w:rsid w:val="00805004"/>
    <w:rsid w:val="00805143"/>
    <w:rsid w:val="008052D0"/>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67A3"/>
    <w:rsid w:val="0082731D"/>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BB"/>
    <w:rsid w:val="008334F0"/>
    <w:rsid w:val="008334FA"/>
    <w:rsid w:val="0083356A"/>
    <w:rsid w:val="00833821"/>
    <w:rsid w:val="008338C2"/>
    <w:rsid w:val="00833B35"/>
    <w:rsid w:val="00833D37"/>
    <w:rsid w:val="0083400C"/>
    <w:rsid w:val="00834514"/>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18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B20"/>
    <w:rsid w:val="00851246"/>
    <w:rsid w:val="00851348"/>
    <w:rsid w:val="00851779"/>
    <w:rsid w:val="008519F7"/>
    <w:rsid w:val="00851A14"/>
    <w:rsid w:val="00852206"/>
    <w:rsid w:val="0085239A"/>
    <w:rsid w:val="00852636"/>
    <w:rsid w:val="00852B56"/>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39A"/>
    <w:rsid w:val="0086673A"/>
    <w:rsid w:val="00866A4B"/>
    <w:rsid w:val="00866FB9"/>
    <w:rsid w:val="008671FF"/>
    <w:rsid w:val="00867491"/>
    <w:rsid w:val="00867BBC"/>
    <w:rsid w:val="00867BD8"/>
    <w:rsid w:val="00867C69"/>
    <w:rsid w:val="008703FC"/>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92C"/>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87A"/>
    <w:rsid w:val="008F1F55"/>
    <w:rsid w:val="008F214D"/>
    <w:rsid w:val="008F22FD"/>
    <w:rsid w:val="008F2E87"/>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02"/>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3FF5"/>
    <w:rsid w:val="00904248"/>
    <w:rsid w:val="009042D2"/>
    <w:rsid w:val="00904573"/>
    <w:rsid w:val="009048CB"/>
    <w:rsid w:val="00904BA6"/>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FD6"/>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F0"/>
    <w:rsid w:val="00923A93"/>
    <w:rsid w:val="0092497C"/>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705"/>
    <w:rsid w:val="0094384B"/>
    <w:rsid w:val="00944488"/>
    <w:rsid w:val="009449C1"/>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E46"/>
    <w:rsid w:val="00951105"/>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6E9D"/>
    <w:rsid w:val="00957219"/>
    <w:rsid w:val="00957C6F"/>
    <w:rsid w:val="00960087"/>
    <w:rsid w:val="0096084F"/>
    <w:rsid w:val="009608F1"/>
    <w:rsid w:val="0096097C"/>
    <w:rsid w:val="00960997"/>
    <w:rsid w:val="00960DF3"/>
    <w:rsid w:val="00960E7E"/>
    <w:rsid w:val="0096141F"/>
    <w:rsid w:val="00961483"/>
    <w:rsid w:val="0096156D"/>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BDF"/>
    <w:rsid w:val="00964C3B"/>
    <w:rsid w:val="00964EAC"/>
    <w:rsid w:val="00964F7B"/>
    <w:rsid w:val="009655B1"/>
    <w:rsid w:val="00965F22"/>
    <w:rsid w:val="00965F6F"/>
    <w:rsid w:val="009660A3"/>
    <w:rsid w:val="00966112"/>
    <w:rsid w:val="009664C8"/>
    <w:rsid w:val="00966C8B"/>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3B1"/>
    <w:rsid w:val="00976404"/>
    <w:rsid w:val="009764B6"/>
    <w:rsid w:val="009766BC"/>
    <w:rsid w:val="00977257"/>
    <w:rsid w:val="00977262"/>
    <w:rsid w:val="00977346"/>
    <w:rsid w:val="0097746F"/>
    <w:rsid w:val="00977680"/>
    <w:rsid w:val="00977F07"/>
    <w:rsid w:val="00977F16"/>
    <w:rsid w:val="00980090"/>
    <w:rsid w:val="00980A21"/>
    <w:rsid w:val="00980D2E"/>
    <w:rsid w:val="0098163A"/>
    <w:rsid w:val="0098177D"/>
    <w:rsid w:val="009818DE"/>
    <w:rsid w:val="00981922"/>
    <w:rsid w:val="00982457"/>
    <w:rsid w:val="00982524"/>
    <w:rsid w:val="0098261F"/>
    <w:rsid w:val="00982784"/>
    <w:rsid w:val="009828DB"/>
    <w:rsid w:val="00982990"/>
    <w:rsid w:val="00983238"/>
    <w:rsid w:val="009835AE"/>
    <w:rsid w:val="009836FF"/>
    <w:rsid w:val="00983958"/>
    <w:rsid w:val="00983BFE"/>
    <w:rsid w:val="00983C6E"/>
    <w:rsid w:val="00983F4A"/>
    <w:rsid w:val="009840D0"/>
    <w:rsid w:val="009843EC"/>
    <w:rsid w:val="00985103"/>
    <w:rsid w:val="009853AC"/>
    <w:rsid w:val="009855E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E4E"/>
    <w:rsid w:val="009A3FBC"/>
    <w:rsid w:val="009A41F0"/>
    <w:rsid w:val="009A4419"/>
    <w:rsid w:val="009A4715"/>
    <w:rsid w:val="009A4AF8"/>
    <w:rsid w:val="009A4FF9"/>
    <w:rsid w:val="009A5732"/>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94D"/>
    <w:rsid w:val="009F796E"/>
    <w:rsid w:val="00A000C7"/>
    <w:rsid w:val="00A004EE"/>
    <w:rsid w:val="00A0095B"/>
    <w:rsid w:val="00A00B55"/>
    <w:rsid w:val="00A01224"/>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4FCD"/>
    <w:rsid w:val="00A050E1"/>
    <w:rsid w:val="00A05983"/>
    <w:rsid w:val="00A059DB"/>
    <w:rsid w:val="00A05BD0"/>
    <w:rsid w:val="00A05EC1"/>
    <w:rsid w:val="00A05F51"/>
    <w:rsid w:val="00A060E0"/>
    <w:rsid w:val="00A06442"/>
    <w:rsid w:val="00A06841"/>
    <w:rsid w:val="00A06880"/>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69"/>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1E"/>
    <w:rsid w:val="00A4393C"/>
    <w:rsid w:val="00A43B02"/>
    <w:rsid w:val="00A43E8A"/>
    <w:rsid w:val="00A440B7"/>
    <w:rsid w:val="00A4480E"/>
    <w:rsid w:val="00A44B5A"/>
    <w:rsid w:val="00A44FB5"/>
    <w:rsid w:val="00A44FD9"/>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D7"/>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AA4"/>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256"/>
    <w:rsid w:val="00AA07C2"/>
    <w:rsid w:val="00AA080F"/>
    <w:rsid w:val="00AA0A6B"/>
    <w:rsid w:val="00AA0B97"/>
    <w:rsid w:val="00AA0C41"/>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4ACE"/>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EF4"/>
    <w:rsid w:val="00AE0FD3"/>
    <w:rsid w:val="00AE17F6"/>
    <w:rsid w:val="00AE1944"/>
    <w:rsid w:val="00AE2483"/>
    <w:rsid w:val="00AE296B"/>
    <w:rsid w:val="00AE29A1"/>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66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E55"/>
    <w:rsid w:val="00AF3313"/>
    <w:rsid w:val="00AF34B8"/>
    <w:rsid w:val="00AF3DB9"/>
    <w:rsid w:val="00AF3F7B"/>
    <w:rsid w:val="00AF4322"/>
    <w:rsid w:val="00AF4777"/>
    <w:rsid w:val="00AF49A6"/>
    <w:rsid w:val="00AF55FE"/>
    <w:rsid w:val="00AF58BA"/>
    <w:rsid w:val="00AF5B93"/>
    <w:rsid w:val="00AF5D9F"/>
    <w:rsid w:val="00AF60E6"/>
    <w:rsid w:val="00AF65E0"/>
    <w:rsid w:val="00AF665A"/>
    <w:rsid w:val="00AF6B13"/>
    <w:rsid w:val="00AF6E52"/>
    <w:rsid w:val="00AF70B9"/>
    <w:rsid w:val="00AF735B"/>
    <w:rsid w:val="00AF743B"/>
    <w:rsid w:val="00AF7E22"/>
    <w:rsid w:val="00AF7F29"/>
    <w:rsid w:val="00B000E6"/>
    <w:rsid w:val="00B004C7"/>
    <w:rsid w:val="00B00815"/>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CC"/>
    <w:rsid w:val="00B04774"/>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57F8"/>
    <w:rsid w:val="00B1608F"/>
    <w:rsid w:val="00B160B8"/>
    <w:rsid w:val="00B164C6"/>
    <w:rsid w:val="00B164E5"/>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4EA"/>
    <w:rsid w:val="00B3786A"/>
    <w:rsid w:val="00B37C61"/>
    <w:rsid w:val="00B37CA4"/>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7A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4D52"/>
    <w:rsid w:val="00B65098"/>
    <w:rsid w:val="00B657FD"/>
    <w:rsid w:val="00B65CA2"/>
    <w:rsid w:val="00B65DB5"/>
    <w:rsid w:val="00B6632F"/>
    <w:rsid w:val="00B663D0"/>
    <w:rsid w:val="00B667EC"/>
    <w:rsid w:val="00B669B3"/>
    <w:rsid w:val="00B66DC7"/>
    <w:rsid w:val="00B67191"/>
    <w:rsid w:val="00B67428"/>
    <w:rsid w:val="00B67832"/>
    <w:rsid w:val="00B706F3"/>
    <w:rsid w:val="00B7072C"/>
    <w:rsid w:val="00B7085F"/>
    <w:rsid w:val="00B70A7D"/>
    <w:rsid w:val="00B70C78"/>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8D"/>
    <w:rsid w:val="00B83AEF"/>
    <w:rsid w:val="00B83B55"/>
    <w:rsid w:val="00B83EA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32B"/>
    <w:rsid w:val="00BA0527"/>
    <w:rsid w:val="00BA090E"/>
    <w:rsid w:val="00BA0A0B"/>
    <w:rsid w:val="00BA0E45"/>
    <w:rsid w:val="00BA0EA8"/>
    <w:rsid w:val="00BA1057"/>
    <w:rsid w:val="00BA13C2"/>
    <w:rsid w:val="00BA13C3"/>
    <w:rsid w:val="00BA1420"/>
    <w:rsid w:val="00BA1A3F"/>
    <w:rsid w:val="00BA2BF6"/>
    <w:rsid w:val="00BA30D3"/>
    <w:rsid w:val="00BA359C"/>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5B"/>
    <w:rsid w:val="00BC34B5"/>
    <w:rsid w:val="00BC35A2"/>
    <w:rsid w:val="00BC38D4"/>
    <w:rsid w:val="00BC4010"/>
    <w:rsid w:val="00BC41E1"/>
    <w:rsid w:val="00BC42E3"/>
    <w:rsid w:val="00BC46CF"/>
    <w:rsid w:val="00BC47C6"/>
    <w:rsid w:val="00BC48A8"/>
    <w:rsid w:val="00BC49E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D09"/>
    <w:rsid w:val="00BE5E09"/>
    <w:rsid w:val="00BE5E53"/>
    <w:rsid w:val="00BE5E93"/>
    <w:rsid w:val="00BE5EB7"/>
    <w:rsid w:val="00BE62F3"/>
    <w:rsid w:val="00BE6391"/>
    <w:rsid w:val="00BE68CB"/>
    <w:rsid w:val="00BE6A77"/>
    <w:rsid w:val="00BE702F"/>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EA1"/>
    <w:rsid w:val="00C11012"/>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D6D"/>
    <w:rsid w:val="00C23241"/>
    <w:rsid w:val="00C23287"/>
    <w:rsid w:val="00C2388A"/>
    <w:rsid w:val="00C23F64"/>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80"/>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5077C"/>
    <w:rsid w:val="00C5110B"/>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76C"/>
    <w:rsid w:val="00C87AF6"/>
    <w:rsid w:val="00C87CAA"/>
    <w:rsid w:val="00C912E9"/>
    <w:rsid w:val="00C91769"/>
    <w:rsid w:val="00C9183E"/>
    <w:rsid w:val="00C919B9"/>
    <w:rsid w:val="00C92271"/>
    <w:rsid w:val="00C9230C"/>
    <w:rsid w:val="00C929C8"/>
    <w:rsid w:val="00C93B69"/>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A9F"/>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466"/>
    <w:rsid w:val="00CC27FB"/>
    <w:rsid w:val="00CC325A"/>
    <w:rsid w:val="00CC36F6"/>
    <w:rsid w:val="00CC387B"/>
    <w:rsid w:val="00CC3CF3"/>
    <w:rsid w:val="00CC3FC5"/>
    <w:rsid w:val="00CC3FDA"/>
    <w:rsid w:val="00CC4C24"/>
    <w:rsid w:val="00CC4C7F"/>
    <w:rsid w:val="00CC536B"/>
    <w:rsid w:val="00CC5784"/>
    <w:rsid w:val="00CC5858"/>
    <w:rsid w:val="00CC5B49"/>
    <w:rsid w:val="00CC698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3CB"/>
    <w:rsid w:val="00CD35EF"/>
    <w:rsid w:val="00CD3C5B"/>
    <w:rsid w:val="00CD3CFE"/>
    <w:rsid w:val="00CD3E49"/>
    <w:rsid w:val="00CD4145"/>
    <w:rsid w:val="00CD4390"/>
    <w:rsid w:val="00CD47FB"/>
    <w:rsid w:val="00CD489A"/>
    <w:rsid w:val="00CD48E0"/>
    <w:rsid w:val="00CD4A14"/>
    <w:rsid w:val="00CD547B"/>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0B1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152"/>
    <w:rsid w:val="00D072D6"/>
    <w:rsid w:val="00D07356"/>
    <w:rsid w:val="00D073FF"/>
    <w:rsid w:val="00D07B4C"/>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0F4"/>
    <w:rsid w:val="00D2487E"/>
    <w:rsid w:val="00D24988"/>
    <w:rsid w:val="00D24B65"/>
    <w:rsid w:val="00D24D7B"/>
    <w:rsid w:val="00D252ED"/>
    <w:rsid w:val="00D2631C"/>
    <w:rsid w:val="00D26663"/>
    <w:rsid w:val="00D26C2C"/>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6C6"/>
    <w:rsid w:val="00D34B5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3C3"/>
    <w:rsid w:val="00D6485A"/>
    <w:rsid w:val="00D6492E"/>
    <w:rsid w:val="00D64CEA"/>
    <w:rsid w:val="00D64DA8"/>
    <w:rsid w:val="00D652C9"/>
    <w:rsid w:val="00D6555C"/>
    <w:rsid w:val="00D65907"/>
    <w:rsid w:val="00D65993"/>
    <w:rsid w:val="00D66395"/>
    <w:rsid w:val="00D66480"/>
    <w:rsid w:val="00D669D8"/>
    <w:rsid w:val="00D66CB7"/>
    <w:rsid w:val="00D6781E"/>
    <w:rsid w:val="00D67A31"/>
    <w:rsid w:val="00D702CB"/>
    <w:rsid w:val="00D704F1"/>
    <w:rsid w:val="00D70B8C"/>
    <w:rsid w:val="00D710C8"/>
    <w:rsid w:val="00D711BF"/>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BE3"/>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3D60"/>
    <w:rsid w:val="00D83D6B"/>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FC"/>
    <w:rsid w:val="00D93255"/>
    <w:rsid w:val="00D9330C"/>
    <w:rsid w:val="00D9374E"/>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B57"/>
    <w:rsid w:val="00DA6E80"/>
    <w:rsid w:val="00DA6F85"/>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3934"/>
    <w:rsid w:val="00DC3FA4"/>
    <w:rsid w:val="00DC4582"/>
    <w:rsid w:val="00DC4594"/>
    <w:rsid w:val="00DC46D3"/>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358"/>
    <w:rsid w:val="00DD258D"/>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6B3"/>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E63"/>
    <w:rsid w:val="00E35EBF"/>
    <w:rsid w:val="00E3666E"/>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ADF"/>
    <w:rsid w:val="00E41B08"/>
    <w:rsid w:val="00E41FA7"/>
    <w:rsid w:val="00E433A4"/>
    <w:rsid w:val="00E43A7D"/>
    <w:rsid w:val="00E43B7E"/>
    <w:rsid w:val="00E443C3"/>
    <w:rsid w:val="00E443E0"/>
    <w:rsid w:val="00E4448C"/>
    <w:rsid w:val="00E445BE"/>
    <w:rsid w:val="00E445EA"/>
    <w:rsid w:val="00E44902"/>
    <w:rsid w:val="00E44CEF"/>
    <w:rsid w:val="00E44D6D"/>
    <w:rsid w:val="00E44EFE"/>
    <w:rsid w:val="00E45141"/>
    <w:rsid w:val="00E455FD"/>
    <w:rsid w:val="00E45866"/>
    <w:rsid w:val="00E46074"/>
    <w:rsid w:val="00E461CC"/>
    <w:rsid w:val="00E4654D"/>
    <w:rsid w:val="00E470EB"/>
    <w:rsid w:val="00E4716F"/>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7D7"/>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97F10"/>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147"/>
    <w:rsid w:val="00F03472"/>
    <w:rsid w:val="00F038D8"/>
    <w:rsid w:val="00F03ABB"/>
    <w:rsid w:val="00F03DC7"/>
    <w:rsid w:val="00F03F48"/>
    <w:rsid w:val="00F0402B"/>
    <w:rsid w:val="00F040E9"/>
    <w:rsid w:val="00F040F9"/>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349"/>
    <w:rsid w:val="00F2758A"/>
    <w:rsid w:val="00F27674"/>
    <w:rsid w:val="00F27701"/>
    <w:rsid w:val="00F27C1E"/>
    <w:rsid w:val="00F30257"/>
    <w:rsid w:val="00F303E8"/>
    <w:rsid w:val="00F30434"/>
    <w:rsid w:val="00F30554"/>
    <w:rsid w:val="00F30BC4"/>
    <w:rsid w:val="00F30E80"/>
    <w:rsid w:val="00F31018"/>
    <w:rsid w:val="00F31256"/>
    <w:rsid w:val="00F31913"/>
    <w:rsid w:val="00F31D44"/>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FC3"/>
    <w:rsid w:val="00F56149"/>
    <w:rsid w:val="00F56731"/>
    <w:rsid w:val="00F56850"/>
    <w:rsid w:val="00F573BC"/>
    <w:rsid w:val="00F57572"/>
    <w:rsid w:val="00F57793"/>
    <w:rsid w:val="00F5797A"/>
    <w:rsid w:val="00F57ABF"/>
    <w:rsid w:val="00F600C3"/>
    <w:rsid w:val="00F60283"/>
    <w:rsid w:val="00F60327"/>
    <w:rsid w:val="00F60A83"/>
    <w:rsid w:val="00F60B66"/>
    <w:rsid w:val="00F60BF5"/>
    <w:rsid w:val="00F61166"/>
    <w:rsid w:val="00F616C5"/>
    <w:rsid w:val="00F617A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A0D"/>
    <w:rsid w:val="00F74A8B"/>
    <w:rsid w:val="00F754E7"/>
    <w:rsid w:val="00F75893"/>
    <w:rsid w:val="00F758B4"/>
    <w:rsid w:val="00F75EA2"/>
    <w:rsid w:val="00F7601F"/>
    <w:rsid w:val="00F76DD7"/>
    <w:rsid w:val="00F76F23"/>
    <w:rsid w:val="00F77061"/>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95"/>
    <w:rsid w:val="00F874CB"/>
    <w:rsid w:val="00F876CA"/>
    <w:rsid w:val="00F87C13"/>
    <w:rsid w:val="00F87E3E"/>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01"/>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9AE"/>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4A"/>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6104"/>
    <w:rsid w:val="00FD6540"/>
    <w:rsid w:val="00FD6C64"/>
    <w:rsid w:val="00FD741D"/>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52A"/>
    <w:rsid w:val="00FE2B1B"/>
    <w:rsid w:val="00FE2BCC"/>
    <w:rsid w:val="00FE3089"/>
    <w:rsid w:val="00FE3112"/>
    <w:rsid w:val="00FE3674"/>
    <w:rsid w:val="00FE3DCA"/>
    <w:rsid w:val="00FE40BD"/>
    <w:rsid w:val="00FE435D"/>
    <w:rsid w:val="00FE4743"/>
    <w:rsid w:val="00FE4EE5"/>
    <w:rsid w:val="00FE57F5"/>
    <w:rsid w:val="00FE5906"/>
    <w:rsid w:val="00FE590E"/>
    <w:rsid w:val="00FE5B0F"/>
    <w:rsid w:val="00FE5B26"/>
    <w:rsid w:val="00FE5E62"/>
    <w:rsid w:val="00FE6523"/>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545A98-F709-4BCA-B132-34A24CBC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
    <w:link w:val="Char10"/>
    <w:uiPriority w:val="34"/>
    <w:qFormat/>
    <w:pPr>
      <w:ind w:firstLineChars="200" w:firstLine="420"/>
    </w:p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pPr>
      <w:spacing w:before="100" w:beforeAutospacing="1" w:after="180"/>
    </w:pPr>
    <w:rPr>
      <w:rFonts w:ascii="Times New Roman" w:eastAsia="宋体" w:hAnsi="Times New Roman" w:cs="Times New Roman"/>
      <w:sz w:val="24"/>
      <w:szCs w:val="24"/>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link w:val="af9"/>
    <w:uiPriority w:val="34"/>
    <w:locked/>
    <w:rPr>
      <w:rFonts w:ascii="Times New Roman" w:eastAsia="宋体" w:hAnsi="Times New Roman" w:cs="Times New Roman"/>
      <w:sz w:val="22"/>
      <w:szCs w:val="22"/>
    </w:rPr>
  </w:style>
  <w:style w:type="table" w:styleId="2-6">
    <w:name w:val="Grid Table 2 Accent 6"/>
    <w:basedOn w:val="a1"/>
    <w:uiPriority w:val="47"/>
    <w:rsid w:val="0019730D"/>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60">
    <w:name w:val="List Table 2 Accent 6"/>
    <w:basedOn w:val="a1"/>
    <w:uiPriority w:val="47"/>
    <w:rsid w:val="0019730D"/>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3753">
      <w:bodyDiv w:val="1"/>
      <w:marLeft w:val="0"/>
      <w:marRight w:val="0"/>
      <w:marTop w:val="0"/>
      <w:marBottom w:val="0"/>
      <w:divBdr>
        <w:top w:val="none" w:sz="0" w:space="0" w:color="auto"/>
        <w:left w:val="none" w:sz="0" w:space="0" w:color="auto"/>
        <w:bottom w:val="none" w:sz="0" w:space="0" w:color="auto"/>
        <w:right w:val="none" w:sz="0" w:space="0" w:color="auto"/>
      </w:divBdr>
    </w:div>
    <w:div w:id="582032251">
      <w:bodyDiv w:val="1"/>
      <w:marLeft w:val="0"/>
      <w:marRight w:val="0"/>
      <w:marTop w:val="0"/>
      <w:marBottom w:val="0"/>
      <w:divBdr>
        <w:top w:val="none" w:sz="0" w:space="0" w:color="auto"/>
        <w:left w:val="none" w:sz="0" w:space="0" w:color="auto"/>
        <w:bottom w:val="none" w:sz="0" w:space="0" w:color="auto"/>
        <w:right w:val="none" w:sz="0" w:space="0" w:color="auto"/>
      </w:divBdr>
      <w:divsChild>
        <w:div w:id="1371611682">
          <w:marLeft w:val="446"/>
          <w:marRight w:val="0"/>
          <w:marTop w:val="0"/>
          <w:marBottom w:val="0"/>
          <w:divBdr>
            <w:top w:val="none" w:sz="0" w:space="0" w:color="auto"/>
            <w:left w:val="none" w:sz="0" w:space="0" w:color="auto"/>
            <w:bottom w:val="none" w:sz="0" w:space="0" w:color="auto"/>
            <w:right w:val="none" w:sz="0" w:space="0" w:color="auto"/>
          </w:divBdr>
        </w:div>
        <w:div w:id="1267544888">
          <w:marLeft w:val="1166"/>
          <w:marRight w:val="0"/>
          <w:marTop w:val="0"/>
          <w:marBottom w:val="0"/>
          <w:divBdr>
            <w:top w:val="none" w:sz="0" w:space="0" w:color="auto"/>
            <w:left w:val="none" w:sz="0" w:space="0" w:color="auto"/>
            <w:bottom w:val="none" w:sz="0" w:space="0" w:color="auto"/>
            <w:right w:val="none" w:sz="0" w:space="0" w:color="auto"/>
          </w:divBdr>
        </w:div>
        <w:div w:id="1900164971">
          <w:marLeft w:val="1166"/>
          <w:marRight w:val="0"/>
          <w:marTop w:val="0"/>
          <w:marBottom w:val="0"/>
          <w:divBdr>
            <w:top w:val="none" w:sz="0" w:space="0" w:color="auto"/>
            <w:left w:val="none" w:sz="0" w:space="0" w:color="auto"/>
            <w:bottom w:val="none" w:sz="0" w:space="0" w:color="auto"/>
            <w:right w:val="none" w:sz="0" w:space="0" w:color="auto"/>
          </w:divBdr>
        </w:div>
      </w:divsChild>
    </w:div>
    <w:div w:id="924538485">
      <w:bodyDiv w:val="1"/>
      <w:marLeft w:val="0"/>
      <w:marRight w:val="0"/>
      <w:marTop w:val="0"/>
      <w:marBottom w:val="0"/>
      <w:divBdr>
        <w:top w:val="none" w:sz="0" w:space="0" w:color="auto"/>
        <w:left w:val="none" w:sz="0" w:space="0" w:color="auto"/>
        <w:bottom w:val="none" w:sz="0" w:space="0" w:color="auto"/>
        <w:right w:val="none" w:sz="0" w:space="0" w:color="auto"/>
      </w:divBdr>
    </w:div>
    <w:div w:id="1097868861">
      <w:bodyDiv w:val="1"/>
      <w:marLeft w:val="0"/>
      <w:marRight w:val="0"/>
      <w:marTop w:val="0"/>
      <w:marBottom w:val="0"/>
      <w:divBdr>
        <w:top w:val="none" w:sz="0" w:space="0" w:color="auto"/>
        <w:left w:val="none" w:sz="0" w:space="0" w:color="auto"/>
        <w:bottom w:val="none" w:sz="0" w:space="0" w:color="auto"/>
        <w:right w:val="none" w:sz="0" w:space="0" w:color="auto"/>
      </w:divBdr>
    </w:div>
    <w:div w:id="1537962196">
      <w:bodyDiv w:val="1"/>
      <w:marLeft w:val="0"/>
      <w:marRight w:val="0"/>
      <w:marTop w:val="0"/>
      <w:marBottom w:val="0"/>
      <w:divBdr>
        <w:top w:val="none" w:sz="0" w:space="0" w:color="auto"/>
        <w:left w:val="none" w:sz="0" w:space="0" w:color="auto"/>
        <w:bottom w:val="none" w:sz="0" w:space="0" w:color="auto"/>
        <w:right w:val="none" w:sz="0" w:space="0" w:color="auto"/>
      </w:divBdr>
    </w:div>
    <w:div w:id="1750033220">
      <w:bodyDiv w:val="1"/>
      <w:marLeft w:val="0"/>
      <w:marRight w:val="0"/>
      <w:marTop w:val="0"/>
      <w:marBottom w:val="0"/>
      <w:divBdr>
        <w:top w:val="none" w:sz="0" w:space="0" w:color="auto"/>
        <w:left w:val="none" w:sz="0" w:space="0" w:color="auto"/>
        <w:bottom w:val="none" w:sz="0" w:space="0" w:color="auto"/>
        <w:right w:val="none" w:sz="0" w:space="0" w:color="auto"/>
      </w:divBdr>
    </w:div>
    <w:div w:id="1830828482">
      <w:bodyDiv w:val="1"/>
      <w:marLeft w:val="0"/>
      <w:marRight w:val="0"/>
      <w:marTop w:val="0"/>
      <w:marBottom w:val="0"/>
      <w:divBdr>
        <w:top w:val="none" w:sz="0" w:space="0" w:color="auto"/>
        <w:left w:val="none" w:sz="0" w:space="0" w:color="auto"/>
        <w:bottom w:val="none" w:sz="0" w:space="0" w:color="auto"/>
        <w:right w:val="none" w:sz="0" w:space="0" w:color="auto"/>
      </w:divBdr>
    </w:div>
    <w:div w:id="2016806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9E11E-B63A-451F-97AF-6618BB48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5531</Words>
  <Characters>31529</Characters>
  <Application>Microsoft Office Word</Application>
  <DocSecurity>0</DocSecurity>
  <Lines>262</Lines>
  <Paragraphs>73</Paragraphs>
  <ScaleCrop>false</ScaleCrop>
  <Company>www.zte.com.cn</Company>
  <LinksUpToDate>false</LinksUpToDate>
  <CharactersWithSpaces>36987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cp:revision>
  <dcterms:created xsi:type="dcterms:W3CDTF">2020-10-23T09:45:00Z</dcterms:created>
  <dcterms:modified xsi:type="dcterms:W3CDTF">2020-10-23T10:20:00Z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